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D1" w:rsidRDefault="00166DD1" w:rsidP="007750AD">
      <w:pPr>
        <w:widowControl w:val="0"/>
        <w:suppressAutoHyphens/>
        <w:jc w:val="center"/>
        <w:rPr>
          <w:b/>
          <w:kern w:val="2"/>
          <w:sz w:val="28"/>
          <w:szCs w:val="28"/>
        </w:rPr>
      </w:pPr>
      <w:r>
        <w:rPr>
          <w:b/>
          <w:kern w:val="2"/>
          <w:sz w:val="28"/>
          <w:szCs w:val="28"/>
        </w:rPr>
        <w:t>АДМИНИСТРАЦИЯ</w:t>
      </w:r>
    </w:p>
    <w:p w:rsidR="00166DD1" w:rsidRDefault="00166DD1" w:rsidP="007750AD">
      <w:pPr>
        <w:widowControl w:val="0"/>
        <w:suppressAutoHyphens/>
        <w:jc w:val="center"/>
        <w:rPr>
          <w:b/>
          <w:kern w:val="2"/>
          <w:sz w:val="28"/>
          <w:szCs w:val="28"/>
        </w:rPr>
      </w:pPr>
      <w:r>
        <w:rPr>
          <w:b/>
          <w:kern w:val="2"/>
          <w:sz w:val="28"/>
          <w:szCs w:val="28"/>
        </w:rPr>
        <w:t>МУНИЦИПАЛЬНОГО ОБРАЗОВАНИЯ</w:t>
      </w:r>
    </w:p>
    <w:p w:rsidR="00166DD1" w:rsidRPr="00920426" w:rsidRDefault="00166DD1" w:rsidP="007750AD">
      <w:pPr>
        <w:widowControl w:val="0"/>
        <w:suppressAutoHyphens/>
        <w:jc w:val="center"/>
        <w:rPr>
          <w:b/>
          <w:kern w:val="2"/>
          <w:sz w:val="28"/>
          <w:szCs w:val="28"/>
        </w:rPr>
      </w:pPr>
      <w:r>
        <w:rPr>
          <w:b/>
          <w:kern w:val="2"/>
          <w:sz w:val="28"/>
          <w:szCs w:val="28"/>
        </w:rPr>
        <w:t>СОВЕТСКИЙ</w:t>
      </w:r>
      <w:r w:rsidRPr="00920426">
        <w:rPr>
          <w:b/>
          <w:kern w:val="2"/>
          <w:sz w:val="28"/>
          <w:szCs w:val="28"/>
        </w:rPr>
        <w:t xml:space="preserve"> СЕЛЬСОВЕТ</w:t>
      </w:r>
    </w:p>
    <w:p w:rsidR="00166DD1" w:rsidRDefault="00166DD1" w:rsidP="007750AD">
      <w:pPr>
        <w:widowControl w:val="0"/>
        <w:suppressAutoHyphens/>
        <w:jc w:val="center"/>
        <w:rPr>
          <w:b/>
          <w:kern w:val="2"/>
          <w:sz w:val="28"/>
          <w:szCs w:val="28"/>
        </w:rPr>
      </w:pPr>
      <w:r w:rsidRPr="00920426">
        <w:rPr>
          <w:b/>
          <w:kern w:val="2"/>
          <w:sz w:val="28"/>
          <w:szCs w:val="28"/>
        </w:rPr>
        <w:t>БУГУРУСЛАНСКОГО РАЙОНА</w:t>
      </w:r>
    </w:p>
    <w:p w:rsidR="00166DD1" w:rsidRPr="00920426" w:rsidRDefault="00166DD1" w:rsidP="007750AD">
      <w:pPr>
        <w:widowControl w:val="0"/>
        <w:suppressAutoHyphens/>
        <w:jc w:val="center"/>
        <w:rPr>
          <w:b/>
          <w:kern w:val="2"/>
          <w:sz w:val="28"/>
          <w:szCs w:val="28"/>
        </w:rPr>
      </w:pPr>
      <w:r w:rsidRPr="00920426">
        <w:rPr>
          <w:b/>
          <w:caps/>
          <w:kern w:val="2"/>
          <w:sz w:val="28"/>
          <w:szCs w:val="28"/>
        </w:rPr>
        <w:t>Оренбургской области</w:t>
      </w:r>
    </w:p>
    <w:p w:rsidR="00166DD1" w:rsidRDefault="00166DD1" w:rsidP="007750AD">
      <w:pPr>
        <w:widowControl w:val="0"/>
        <w:suppressAutoHyphens/>
        <w:spacing w:line="276" w:lineRule="auto"/>
        <w:jc w:val="center"/>
        <w:rPr>
          <w:b/>
          <w:kern w:val="2"/>
          <w:sz w:val="28"/>
          <w:szCs w:val="28"/>
          <w:lang w:eastAsia="en-US"/>
        </w:rPr>
      </w:pPr>
    </w:p>
    <w:p w:rsidR="00166DD1" w:rsidRPr="00920426" w:rsidRDefault="00166DD1" w:rsidP="007750AD">
      <w:pPr>
        <w:widowControl w:val="0"/>
        <w:suppressAutoHyphens/>
        <w:spacing w:line="276" w:lineRule="auto"/>
        <w:jc w:val="center"/>
        <w:rPr>
          <w:b/>
          <w:kern w:val="2"/>
          <w:sz w:val="28"/>
          <w:szCs w:val="28"/>
          <w:lang w:eastAsia="en-US"/>
        </w:rPr>
      </w:pPr>
    </w:p>
    <w:p w:rsidR="00166DD1" w:rsidRDefault="00166DD1" w:rsidP="007750AD">
      <w:pPr>
        <w:widowControl w:val="0"/>
        <w:pBdr>
          <w:bottom w:val="single" w:sz="12" w:space="1" w:color="auto"/>
        </w:pBdr>
        <w:suppressAutoHyphens/>
        <w:jc w:val="center"/>
        <w:rPr>
          <w:b/>
          <w:caps/>
          <w:spacing w:val="70"/>
          <w:kern w:val="2"/>
          <w:sz w:val="28"/>
          <w:szCs w:val="28"/>
        </w:rPr>
      </w:pPr>
      <w:r w:rsidRPr="00920426">
        <w:rPr>
          <w:b/>
          <w:caps/>
          <w:spacing w:val="70"/>
          <w:kern w:val="2"/>
          <w:sz w:val="28"/>
          <w:szCs w:val="28"/>
        </w:rPr>
        <w:t>ПОСТАНОВЛЕНИЕ</w:t>
      </w:r>
    </w:p>
    <w:p w:rsidR="00166DD1" w:rsidRPr="00920426" w:rsidRDefault="00166DD1" w:rsidP="007750AD">
      <w:pPr>
        <w:widowControl w:val="0"/>
        <w:pBdr>
          <w:bottom w:val="single" w:sz="12" w:space="1" w:color="auto"/>
        </w:pBdr>
        <w:suppressAutoHyphens/>
        <w:jc w:val="center"/>
        <w:rPr>
          <w:rFonts w:eastAsia="Arial Unicode MS"/>
          <w:b/>
          <w:caps/>
          <w:spacing w:val="70"/>
          <w:kern w:val="2"/>
          <w:sz w:val="28"/>
          <w:szCs w:val="28"/>
        </w:rPr>
      </w:pPr>
    </w:p>
    <w:p w:rsidR="00166DD1" w:rsidRPr="00920426" w:rsidRDefault="00166DD1" w:rsidP="007750AD">
      <w:pPr>
        <w:widowControl w:val="0"/>
        <w:suppressAutoHyphens/>
        <w:rPr>
          <w:kern w:val="2"/>
          <w:sz w:val="28"/>
          <w:szCs w:val="28"/>
        </w:rPr>
      </w:pPr>
      <w:r>
        <w:rPr>
          <w:kern w:val="2"/>
          <w:sz w:val="28"/>
          <w:szCs w:val="28"/>
        </w:rPr>
        <w:t>04.10.2019</w:t>
      </w:r>
      <w:r w:rsidRPr="00920426">
        <w:rPr>
          <w:kern w:val="2"/>
          <w:sz w:val="28"/>
          <w:szCs w:val="28"/>
        </w:rPr>
        <w:t xml:space="preserve">                                        </w:t>
      </w:r>
      <w:r>
        <w:rPr>
          <w:kern w:val="2"/>
          <w:sz w:val="28"/>
          <w:szCs w:val="28"/>
        </w:rPr>
        <w:t xml:space="preserve"> </w:t>
      </w:r>
      <w:r w:rsidRPr="00920426">
        <w:rPr>
          <w:kern w:val="2"/>
          <w:sz w:val="28"/>
          <w:szCs w:val="28"/>
        </w:rPr>
        <w:t xml:space="preserve">                                        </w:t>
      </w:r>
      <w:r>
        <w:rPr>
          <w:kern w:val="2"/>
          <w:sz w:val="28"/>
          <w:szCs w:val="28"/>
        </w:rPr>
        <w:t xml:space="preserve">                    </w:t>
      </w:r>
      <w:r w:rsidRPr="00920426">
        <w:rPr>
          <w:kern w:val="2"/>
          <w:sz w:val="28"/>
          <w:szCs w:val="28"/>
        </w:rPr>
        <w:t xml:space="preserve"> </w:t>
      </w:r>
      <w:r>
        <w:rPr>
          <w:kern w:val="2"/>
          <w:sz w:val="28"/>
          <w:szCs w:val="28"/>
        </w:rPr>
        <w:t>№ 28-п</w:t>
      </w:r>
    </w:p>
    <w:p w:rsidR="00166DD1" w:rsidRPr="00920426" w:rsidRDefault="00166DD1" w:rsidP="007750AD">
      <w:pPr>
        <w:widowControl w:val="0"/>
        <w:suppressAutoHyphens/>
        <w:rPr>
          <w:kern w:val="2"/>
          <w:sz w:val="24"/>
          <w:szCs w:val="24"/>
        </w:rPr>
      </w:pPr>
    </w:p>
    <w:p w:rsidR="00166DD1" w:rsidRPr="00920426" w:rsidRDefault="00166DD1" w:rsidP="007750AD">
      <w:pPr>
        <w:widowControl w:val="0"/>
        <w:suppressAutoHyphens/>
        <w:rPr>
          <w:kern w:val="2"/>
          <w:sz w:val="24"/>
          <w:szCs w:val="24"/>
        </w:rPr>
      </w:pPr>
    </w:p>
    <w:p w:rsidR="00166DD1" w:rsidRDefault="00166DD1" w:rsidP="007750AD">
      <w:pPr>
        <w:widowControl w:val="0"/>
        <w:autoSpaceDE w:val="0"/>
        <w:autoSpaceDN w:val="0"/>
        <w:jc w:val="center"/>
        <w:rPr>
          <w:sz w:val="28"/>
          <w:szCs w:val="28"/>
        </w:rPr>
      </w:pPr>
      <w:r w:rsidRPr="00F01926">
        <w:rPr>
          <w:bCs/>
          <w:sz w:val="28"/>
          <w:szCs w:val="28"/>
        </w:rPr>
        <w:t>О внесении изменений «</w:t>
      </w:r>
      <w:r w:rsidRPr="00F01926">
        <w:rPr>
          <w:sz w:val="28"/>
          <w:szCs w:val="28"/>
        </w:rPr>
        <w:t xml:space="preserve">Об утверждении положения об </w:t>
      </w:r>
    </w:p>
    <w:p w:rsidR="00166DD1" w:rsidRDefault="00166DD1" w:rsidP="007750AD">
      <w:pPr>
        <w:widowControl w:val="0"/>
        <w:autoSpaceDE w:val="0"/>
        <w:autoSpaceDN w:val="0"/>
        <w:jc w:val="center"/>
        <w:rPr>
          <w:sz w:val="28"/>
          <w:szCs w:val="28"/>
        </w:rPr>
      </w:pPr>
      <w:r w:rsidRPr="00F01926">
        <w:rPr>
          <w:sz w:val="28"/>
          <w:szCs w:val="28"/>
        </w:rPr>
        <w:t xml:space="preserve">оплате труда работников муниципальных учреждений администрации </w:t>
      </w:r>
      <w:r>
        <w:rPr>
          <w:sz w:val="28"/>
          <w:szCs w:val="28"/>
        </w:rPr>
        <w:t>Советского</w:t>
      </w:r>
      <w:r w:rsidRPr="00F01926">
        <w:rPr>
          <w:sz w:val="28"/>
          <w:szCs w:val="28"/>
        </w:rPr>
        <w:t xml:space="preserve"> сельсовета Бугурусланского района </w:t>
      </w:r>
    </w:p>
    <w:p w:rsidR="00166DD1" w:rsidRPr="00F01926" w:rsidRDefault="00166DD1" w:rsidP="007750AD">
      <w:pPr>
        <w:widowControl w:val="0"/>
        <w:autoSpaceDE w:val="0"/>
        <w:autoSpaceDN w:val="0"/>
        <w:jc w:val="center"/>
        <w:rPr>
          <w:color w:val="FF0000"/>
          <w:sz w:val="28"/>
          <w:szCs w:val="28"/>
        </w:rPr>
      </w:pPr>
      <w:r w:rsidRPr="00F01926">
        <w:rPr>
          <w:sz w:val="28"/>
          <w:szCs w:val="28"/>
        </w:rPr>
        <w:t xml:space="preserve">Оренбургской </w:t>
      </w:r>
      <w:r w:rsidRPr="008A11C5">
        <w:rPr>
          <w:sz w:val="28"/>
          <w:szCs w:val="28"/>
        </w:rPr>
        <w:t>области от 04.12.2017 № 34-п»</w:t>
      </w:r>
    </w:p>
    <w:p w:rsidR="00166DD1" w:rsidRDefault="00166DD1" w:rsidP="007750AD">
      <w:pPr>
        <w:tabs>
          <w:tab w:val="left" w:pos="1276"/>
          <w:tab w:val="left" w:pos="1418"/>
        </w:tabs>
        <w:ind w:left="993" w:right="1275"/>
        <w:jc w:val="both"/>
        <w:rPr>
          <w:sz w:val="22"/>
          <w:szCs w:val="22"/>
          <w:lang w:eastAsia="en-US"/>
        </w:rPr>
      </w:pPr>
    </w:p>
    <w:p w:rsidR="00166DD1" w:rsidRPr="00F01926" w:rsidRDefault="00166DD1" w:rsidP="007750AD">
      <w:pPr>
        <w:tabs>
          <w:tab w:val="left" w:pos="1276"/>
          <w:tab w:val="left" w:pos="1418"/>
        </w:tabs>
        <w:ind w:left="993" w:right="1275"/>
        <w:jc w:val="both"/>
        <w:rPr>
          <w:sz w:val="22"/>
          <w:szCs w:val="22"/>
          <w:lang w:eastAsia="en-US"/>
        </w:rPr>
      </w:pPr>
    </w:p>
    <w:p w:rsidR="00166DD1" w:rsidRPr="008A11C5" w:rsidRDefault="00166DD1" w:rsidP="007273C0">
      <w:pPr>
        <w:widowControl w:val="0"/>
        <w:spacing w:line="326" w:lineRule="exact"/>
        <w:ind w:firstLine="720"/>
        <w:jc w:val="both"/>
        <w:rPr>
          <w:sz w:val="28"/>
          <w:szCs w:val="28"/>
        </w:rPr>
      </w:pPr>
      <w:r>
        <w:rPr>
          <w:sz w:val="28"/>
          <w:szCs w:val="28"/>
        </w:rPr>
        <w:t>1. Внести в</w:t>
      </w:r>
      <w:r w:rsidRPr="00330402">
        <w:rPr>
          <w:sz w:val="28"/>
          <w:szCs w:val="28"/>
        </w:rPr>
        <w:t xml:space="preserve"> постановление </w:t>
      </w:r>
      <w:r w:rsidRPr="00920426">
        <w:rPr>
          <w:sz w:val="28"/>
          <w:szCs w:val="28"/>
        </w:rPr>
        <w:t xml:space="preserve">администрации </w:t>
      </w:r>
      <w:r>
        <w:rPr>
          <w:sz w:val="28"/>
          <w:szCs w:val="28"/>
        </w:rPr>
        <w:t xml:space="preserve">Советского </w:t>
      </w:r>
      <w:r w:rsidRPr="00920426">
        <w:rPr>
          <w:sz w:val="28"/>
          <w:szCs w:val="28"/>
        </w:rPr>
        <w:t>сельсовета</w:t>
      </w:r>
      <w:r>
        <w:rPr>
          <w:sz w:val="28"/>
          <w:szCs w:val="28"/>
        </w:rPr>
        <w:t xml:space="preserve"> Бугурусланского </w:t>
      </w:r>
      <w:r w:rsidRPr="00330402">
        <w:rPr>
          <w:sz w:val="28"/>
          <w:szCs w:val="28"/>
        </w:rPr>
        <w:t>района</w:t>
      </w:r>
      <w:r w:rsidRPr="008A11C5">
        <w:rPr>
          <w:sz w:val="28"/>
          <w:szCs w:val="28"/>
        </w:rPr>
        <w:t xml:space="preserve"> от 04.12.2017 № 34-п»</w:t>
      </w:r>
      <w:r w:rsidRPr="004271A8">
        <w:rPr>
          <w:color w:val="FF0000"/>
          <w:sz w:val="28"/>
          <w:szCs w:val="28"/>
        </w:rPr>
        <w:t xml:space="preserve"> </w:t>
      </w:r>
      <w:r w:rsidRPr="008A11C5">
        <w:rPr>
          <w:sz w:val="28"/>
          <w:szCs w:val="28"/>
        </w:rPr>
        <w:t>«Об утверждении положения об оплате труда работников муниципальных учреждений администрации</w:t>
      </w:r>
      <w:r w:rsidRPr="008A11C5">
        <w:rPr>
          <w:b/>
          <w:sz w:val="28"/>
          <w:szCs w:val="28"/>
        </w:rPr>
        <w:t xml:space="preserve"> </w:t>
      </w:r>
      <w:r>
        <w:rPr>
          <w:sz w:val="28"/>
          <w:szCs w:val="28"/>
        </w:rPr>
        <w:t>Со</w:t>
      </w:r>
      <w:r w:rsidRPr="008A11C5">
        <w:rPr>
          <w:sz w:val="28"/>
          <w:szCs w:val="28"/>
        </w:rPr>
        <w:t>ветского сельсовета Бугурусланск</w:t>
      </w:r>
      <w:r>
        <w:rPr>
          <w:sz w:val="28"/>
          <w:szCs w:val="28"/>
        </w:rPr>
        <w:t>ого района Оренбургской области</w:t>
      </w:r>
      <w:r w:rsidRPr="008A11C5">
        <w:rPr>
          <w:sz w:val="28"/>
          <w:szCs w:val="28"/>
        </w:rPr>
        <w:t xml:space="preserve">» </w:t>
      </w:r>
      <w:r>
        <w:rPr>
          <w:sz w:val="28"/>
          <w:szCs w:val="28"/>
        </w:rPr>
        <w:t>(в редакции от 16</w:t>
      </w:r>
      <w:r w:rsidRPr="008A11C5">
        <w:rPr>
          <w:sz w:val="28"/>
          <w:szCs w:val="28"/>
        </w:rPr>
        <w:t xml:space="preserve">.01.2018 № </w:t>
      </w:r>
      <w:r>
        <w:rPr>
          <w:sz w:val="28"/>
          <w:szCs w:val="28"/>
        </w:rPr>
        <w:t>04</w:t>
      </w:r>
      <w:r w:rsidRPr="008A11C5">
        <w:rPr>
          <w:sz w:val="28"/>
          <w:szCs w:val="28"/>
        </w:rPr>
        <w:t xml:space="preserve">-п, от </w:t>
      </w:r>
      <w:r>
        <w:rPr>
          <w:sz w:val="28"/>
          <w:szCs w:val="28"/>
        </w:rPr>
        <w:t>1</w:t>
      </w:r>
      <w:r w:rsidRPr="008A11C5">
        <w:rPr>
          <w:sz w:val="28"/>
          <w:szCs w:val="28"/>
        </w:rPr>
        <w:t>0</w:t>
      </w:r>
      <w:r>
        <w:rPr>
          <w:sz w:val="28"/>
          <w:szCs w:val="28"/>
        </w:rPr>
        <w:t>.10</w:t>
      </w:r>
      <w:r w:rsidRPr="008A11C5">
        <w:rPr>
          <w:sz w:val="28"/>
          <w:szCs w:val="28"/>
        </w:rPr>
        <w:t>.2018 № 29-п) следующее изменение:</w:t>
      </w:r>
    </w:p>
    <w:p w:rsidR="00166DD1" w:rsidRPr="00330402" w:rsidRDefault="00166DD1" w:rsidP="007273C0">
      <w:pPr>
        <w:autoSpaceDE w:val="0"/>
        <w:autoSpaceDN w:val="0"/>
        <w:adjustRightInd w:val="0"/>
        <w:spacing w:line="228" w:lineRule="auto"/>
        <w:ind w:firstLine="720"/>
        <w:jc w:val="both"/>
        <w:rPr>
          <w:bCs/>
          <w:sz w:val="28"/>
          <w:szCs w:val="28"/>
          <w:lang w:eastAsia="en-US"/>
        </w:rPr>
      </w:pPr>
      <w:r>
        <w:rPr>
          <w:bCs/>
          <w:sz w:val="28"/>
          <w:szCs w:val="28"/>
          <w:lang w:eastAsia="en-US"/>
        </w:rPr>
        <w:t>1.1. П</w:t>
      </w:r>
      <w:r w:rsidRPr="00330402">
        <w:rPr>
          <w:bCs/>
          <w:sz w:val="28"/>
          <w:szCs w:val="28"/>
          <w:lang w:eastAsia="en-US"/>
        </w:rPr>
        <w:t xml:space="preserve">риложение № 1 постановления </w:t>
      </w:r>
      <w:r>
        <w:rPr>
          <w:bCs/>
          <w:sz w:val="28"/>
          <w:szCs w:val="28"/>
          <w:lang w:eastAsia="en-US"/>
        </w:rPr>
        <w:t>изложить в новой редакции согласно</w:t>
      </w:r>
      <w:r w:rsidRPr="00330402">
        <w:rPr>
          <w:bCs/>
          <w:sz w:val="28"/>
          <w:szCs w:val="28"/>
          <w:lang w:eastAsia="en-US"/>
        </w:rPr>
        <w:t xml:space="preserve"> приложению.</w:t>
      </w:r>
    </w:p>
    <w:p w:rsidR="00166DD1" w:rsidRPr="00330402" w:rsidRDefault="00166DD1" w:rsidP="007273C0">
      <w:pPr>
        <w:autoSpaceDE w:val="0"/>
        <w:autoSpaceDN w:val="0"/>
        <w:adjustRightInd w:val="0"/>
        <w:spacing w:line="228" w:lineRule="auto"/>
        <w:ind w:firstLine="720"/>
        <w:jc w:val="both"/>
        <w:rPr>
          <w:bCs/>
          <w:sz w:val="28"/>
          <w:szCs w:val="28"/>
          <w:lang w:eastAsia="en-US"/>
        </w:rPr>
      </w:pPr>
      <w:r>
        <w:rPr>
          <w:bCs/>
          <w:sz w:val="28"/>
          <w:szCs w:val="28"/>
          <w:lang w:eastAsia="en-US"/>
        </w:rPr>
        <w:t>2</w:t>
      </w:r>
      <w:r w:rsidRPr="00330402">
        <w:rPr>
          <w:bCs/>
          <w:sz w:val="28"/>
          <w:szCs w:val="28"/>
          <w:lang w:eastAsia="en-US"/>
        </w:rPr>
        <w:t xml:space="preserve">. </w:t>
      </w:r>
      <w:r>
        <w:rPr>
          <w:bCs/>
          <w:sz w:val="28"/>
          <w:szCs w:val="28"/>
          <w:lang w:eastAsia="en-US"/>
        </w:rPr>
        <w:t>Постановление вступает в</w:t>
      </w:r>
      <w:r w:rsidRPr="00330402">
        <w:rPr>
          <w:bCs/>
          <w:sz w:val="28"/>
          <w:szCs w:val="28"/>
          <w:lang w:eastAsia="en-US"/>
        </w:rPr>
        <w:t xml:space="preserve"> силу </w:t>
      </w:r>
      <w:r>
        <w:rPr>
          <w:bCs/>
          <w:sz w:val="28"/>
          <w:szCs w:val="28"/>
          <w:lang w:eastAsia="en-US"/>
        </w:rPr>
        <w:t>с момента его</w:t>
      </w:r>
      <w:r w:rsidRPr="00330402">
        <w:rPr>
          <w:bCs/>
          <w:sz w:val="28"/>
          <w:szCs w:val="28"/>
          <w:lang w:eastAsia="en-US"/>
        </w:rPr>
        <w:t xml:space="preserve"> официального опубликования (обнародования)</w:t>
      </w:r>
      <w:r>
        <w:rPr>
          <w:bCs/>
          <w:sz w:val="28"/>
          <w:szCs w:val="28"/>
          <w:lang w:eastAsia="en-US"/>
        </w:rPr>
        <w:t xml:space="preserve"> и распространяется на правоотношения, возникшие с</w:t>
      </w:r>
      <w:r w:rsidRPr="00330402">
        <w:rPr>
          <w:bCs/>
          <w:sz w:val="28"/>
          <w:szCs w:val="28"/>
          <w:lang w:eastAsia="en-US"/>
        </w:rPr>
        <w:t xml:space="preserve"> 1 октября 2019 года.</w:t>
      </w:r>
    </w:p>
    <w:p w:rsidR="00166DD1" w:rsidRPr="00330402" w:rsidRDefault="00166DD1" w:rsidP="007273C0">
      <w:pPr>
        <w:autoSpaceDE w:val="0"/>
        <w:autoSpaceDN w:val="0"/>
        <w:adjustRightInd w:val="0"/>
        <w:spacing w:line="228" w:lineRule="auto"/>
        <w:ind w:firstLine="720"/>
        <w:jc w:val="both"/>
        <w:rPr>
          <w:bCs/>
          <w:sz w:val="28"/>
          <w:szCs w:val="28"/>
          <w:lang w:eastAsia="en-US"/>
        </w:rPr>
      </w:pPr>
    </w:p>
    <w:p w:rsidR="00166DD1" w:rsidRPr="00330402" w:rsidRDefault="00166DD1" w:rsidP="007273C0">
      <w:pPr>
        <w:autoSpaceDE w:val="0"/>
        <w:autoSpaceDN w:val="0"/>
        <w:adjustRightInd w:val="0"/>
        <w:spacing w:line="228" w:lineRule="auto"/>
        <w:ind w:firstLine="720"/>
        <w:jc w:val="both"/>
        <w:rPr>
          <w:bCs/>
          <w:sz w:val="28"/>
          <w:szCs w:val="28"/>
          <w:lang w:eastAsia="en-US"/>
        </w:rPr>
      </w:pPr>
    </w:p>
    <w:p w:rsidR="00166DD1" w:rsidRPr="00330402" w:rsidRDefault="00166DD1" w:rsidP="007273C0">
      <w:pPr>
        <w:autoSpaceDE w:val="0"/>
        <w:autoSpaceDN w:val="0"/>
        <w:adjustRightInd w:val="0"/>
        <w:spacing w:line="228" w:lineRule="auto"/>
        <w:ind w:firstLine="720"/>
        <w:jc w:val="both"/>
        <w:rPr>
          <w:sz w:val="28"/>
          <w:szCs w:val="28"/>
        </w:rPr>
      </w:pPr>
    </w:p>
    <w:p w:rsidR="00166DD1" w:rsidRDefault="00166DD1" w:rsidP="007273C0">
      <w:pPr>
        <w:tabs>
          <w:tab w:val="left" w:pos="7980"/>
        </w:tabs>
        <w:jc w:val="both"/>
        <w:rPr>
          <w:sz w:val="28"/>
          <w:szCs w:val="28"/>
        </w:rPr>
      </w:pPr>
      <w:r>
        <w:rPr>
          <w:sz w:val="28"/>
          <w:szCs w:val="28"/>
        </w:rPr>
        <w:t>Глава</w:t>
      </w:r>
    </w:p>
    <w:p w:rsidR="00166DD1" w:rsidRPr="00330402" w:rsidRDefault="00166DD1" w:rsidP="007273C0">
      <w:pPr>
        <w:tabs>
          <w:tab w:val="left" w:pos="7980"/>
        </w:tabs>
        <w:jc w:val="both"/>
        <w:rPr>
          <w:sz w:val="28"/>
          <w:szCs w:val="28"/>
        </w:rPr>
      </w:pPr>
      <w:r w:rsidRPr="00330402">
        <w:rPr>
          <w:sz w:val="28"/>
          <w:szCs w:val="28"/>
        </w:rPr>
        <w:t>муни</w:t>
      </w:r>
      <w:r>
        <w:rPr>
          <w:sz w:val="28"/>
          <w:szCs w:val="28"/>
        </w:rPr>
        <w:t>ципального образования                                                          Н.Н.Семагин</w:t>
      </w:r>
    </w:p>
    <w:p w:rsidR="00166DD1" w:rsidRPr="00330402" w:rsidRDefault="00166DD1" w:rsidP="007273C0">
      <w:pPr>
        <w:ind w:firstLine="720"/>
        <w:jc w:val="both"/>
        <w:rPr>
          <w:sz w:val="28"/>
          <w:szCs w:val="28"/>
        </w:rPr>
      </w:pPr>
    </w:p>
    <w:p w:rsidR="00166DD1" w:rsidRPr="00330402" w:rsidRDefault="00166DD1" w:rsidP="007273C0">
      <w:pPr>
        <w:ind w:firstLine="720"/>
        <w:rPr>
          <w:sz w:val="28"/>
          <w:szCs w:val="28"/>
        </w:rPr>
      </w:pPr>
    </w:p>
    <w:p w:rsidR="00166DD1" w:rsidRDefault="00166DD1" w:rsidP="007273C0">
      <w:pPr>
        <w:jc w:val="both"/>
        <w:rPr>
          <w:sz w:val="28"/>
          <w:szCs w:val="28"/>
        </w:rPr>
      </w:pPr>
    </w:p>
    <w:p w:rsidR="00166DD1" w:rsidRPr="00330402" w:rsidRDefault="00166DD1" w:rsidP="007273C0">
      <w:pPr>
        <w:jc w:val="both"/>
        <w:rPr>
          <w:sz w:val="24"/>
          <w:szCs w:val="24"/>
        </w:rPr>
      </w:pPr>
      <w:r w:rsidRPr="00330402">
        <w:rPr>
          <w:sz w:val="24"/>
          <w:szCs w:val="24"/>
        </w:rPr>
        <w:t>Разослано: в дело, администрации Бугурусланского р</w:t>
      </w:r>
      <w:r>
        <w:rPr>
          <w:sz w:val="24"/>
          <w:szCs w:val="24"/>
        </w:rPr>
        <w:t xml:space="preserve">айона, финансовому отделу  </w:t>
      </w:r>
    </w:p>
    <w:p w:rsidR="00166DD1" w:rsidRDefault="00166DD1" w:rsidP="007273C0">
      <w:pPr>
        <w:widowControl w:val="0"/>
        <w:autoSpaceDE w:val="0"/>
        <w:autoSpaceDN w:val="0"/>
        <w:ind w:firstLine="720"/>
        <w:jc w:val="right"/>
        <w:rPr>
          <w:sz w:val="28"/>
          <w:szCs w:val="28"/>
        </w:rPr>
      </w:pPr>
    </w:p>
    <w:p w:rsidR="00166DD1" w:rsidRDefault="00166DD1" w:rsidP="007273C0">
      <w:pPr>
        <w:widowControl w:val="0"/>
        <w:autoSpaceDE w:val="0"/>
        <w:autoSpaceDN w:val="0"/>
        <w:ind w:firstLine="720"/>
        <w:jc w:val="right"/>
        <w:rPr>
          <w:sz w:val="28"/>
          <w:szCs w:val="28"/>
        </w:rPr>
      </w:pPr>
    </w:p>
    <w:p w:rsidR="00166DD1" w:rsidRDefault="00166DD1" w:rsidP="007273C0">
      <w:pPr>
        <w:widowControl w:val="0"/>
        <w:autoSpaceDE w:val="0"/>
        <w:autoSpaceDN w:val="0"/>
        <w:ind w:firstLine="720"/>
        <w:jc w:val="right"/>
        <w:rPr>
          <w:sz w:val="28"/>
          <w:szCs w:val="28"/>
        </w:rPr>
      </w:pPr>
    </w:p>
    <w:p w:rsidR="00166DD1" w:rsidRDefault="00166DD1" w:rsidP="007273C0">
      <w:pPr>
        <w:widowControl w:val="0"/>
        <w:autoSpaceDE w:val="0"/>
        <w:autoSpaceDN w:val="0"/>
        <w:ind w:firstLine="720"/>
        <w:jc w:val="right"/>
        <w:rPr>
          <w:sz w:val="28"/>
          <w:szCs w:val="28"/>
        </w:rPr>
      </w:pPr>
    </w:p>
    <w:p w:rsidR="00166DD1" w:rsidRDefault="00166DD1" w:rsidP="007273C0">
      <w:pPr>
        <w:widowControl w:val="0"/>
        <w:autoSpaceDE w:val="0"/>
        <w:autoSpaceDN w:val="0"/>
        <w:ind w:firstLine="720"/>
        <w:jc w:val="right"/>
        <w:rPr>
          <w:sz w:val="28"/>
          <w:szCs w:val="28"/>
        </w:rPr>
      </w:pPr>
    </w:p>
    <w:p w:rsidR="00166DD1" w:rsidRDefault="00166DD1" w:rsidP="007273C0">
      <w:pPr>
        <w:widowControl w:val="0"/>
        <w:autoSpaceDE w:val="0"/>
        <w:autoSpaceDN w:val="0"/>
        <w:ind w:firstLine="720"/>
        <w:jc w:val="right"/>
        <w:rPr>
          <w:sz w:val="28"/>
          <w:szCs w:val="28"/>
        </w:rPr>
      </w:pPr>
    </w:p>
    <w:p w:rsidR="00166DD1" w:rsidRDefault="00166DD1" w:rsidP="007273C0">
      <w:pPr>
        <w:widowControl w:val="0"/>
        <w:autoSpaceDE w:val="0"/>
        <w:autoSpaceDN w:val="0"/>
        <w:ind w:firstLine="720"/>
        <w:jc w:val="right"/>
        <w:rPr>
          <w:sz w:val="28"/>
          <w:szCs w:val="28"/>
        </w:rPr>
      </w:pPr>
    </w:p>
    <w:p w:rsidR="00166DD1" w:rsidRDefault="00166DD1" w:rsidP="007273C0">
      <w:pPr>
        <w:widowControl w:val="0"/>
        <w:autoSpaceDE w:val="0"/>
        <w:autoSpaceDN w:val="0"/>
        <w:ind w:firstLine="720"/>
        <w:jc w:val="right"/>
        <w:rPr>
          <w:sz w:val="28"/>
          <w:szCs w:val="28"/>
        </w:rPr>
      </w:pPr>
    </w:p>
    <w:p w:rsidR="00166DD1" w:rsidRPr="004271A8" w:rsidRDefault="00166DD1" w:rsidP="007273C0">
      <w:pPr>
        <w:widowControl w:val="0"/>
        <w:autoSpaceDE w:val="0"/>
        <w:autoSpaceDN w:val="0"/>
        <w:ind w:firstLine="720"/>
        <w:jc w:val="right"/>
        <w:rPr>
          <w:sz w:val="28"/>
          <w:szCs w:val="28"/>
        </w:rPr>
      </w:pPr>
      <w:r w:rsidRPr="004271A8">
        <w:rPr>
          <w:sz w:val="28"/>
          <w:szCs w:val="28"/>
        </w:rPr>
        <w:t>Приложение №</w:t>
      </w:r>
      <w:r>
        <w:rPr>
          <w:sz w:val="28"/>
          <w:szCs w:val="28"/>
        </w:rPr>
        <w:t xml:space="preserve"> </w:t>
      </w:r>
      <w:r w:rsidRPr="004271A8">
        <w:rPr>
          <w:sz w:val="28"/>
          <w:szCs w:val="28"/>
        </w:rPr>
        <w:t>1</w:t>
      </w:r>
    </w:p>
    <w:p w:rsidR="00166DD1" w:rsidRPr="004271A8" w:rsidRDefault="00166DD1" w:rsidP="007273C0">
      <w:pPr>
        <w:tabs>
          <w:tab w:val="right" w:pos="9353"/>
        </w:tabs>
        <w:ind w:firstLine="720"/>
        <w:jc w:val="right"/>
        <w:rPr>
          <w:sz w:val="28"/>
          <w:szCs w:val="28"/>
        </w:rPr>
      </w:pPr>
      <w:r>
        <w:rPr>
          <w:sz w:val="28"/>
          <w:szCs w:val="28"/>
        </w:rPr>
        <w:t>к постановлению администрации</w:t>
      </w:r>
    </w:p>
    <w:p w:rsidR="00166DD1" w:rsidRPr="004271A8" w:rsidRDefault="00166DD1" w:rsidP="007273C0">
      <w:pPr>
        <w:pStyle w:val="ConsPlusNormal"/>
        <w:ind w:firstLine="720"/>
        <w:jc w:val="right"/>
        <w:rPr>
          <w:rFonts w:ascii="Times New Roman" w:hAnsi="Times New Roman" w:cs="Times New Roman"/>
          <w:sz w:val="28"/>
          <w:szCs w:val="28"/>
        </w:rPr>
      </w:pPr>
      <w:r>
        <w:rPr>
          <w:rFonts w:ascii="Times New Roman" w:hAnsi="Times New Roman" w:cs="Times New Roman"/>
          <w:sz w:val="28"/>
          <w:szCs w:val="28"/>
        </w:rPr>
        <w:t>Советского</w:t>
      </w:r>
      <w:r w:rsidRPr="004271A8">
        <w:rPr>
          <w:rFonts w:ascii="Times New Roman" w:hAnsi="Times New Roman" w:cs="Times New Roman"/>
          <w:sz w:val="28"/>
          <w:szCs w:val="28"/>
        </w:rPr>
        <w:t xml:space="preserve"> сельсовета</w:t>
      </w:r>
    </w:p>
    <w:p w:rsidR="00166DD1" w:rsidRPr="004271A8" w:rsidRDefault="00166DD1" w:rsidP="007273C0">
      <w:pPr>
        <w:pStyle w:val="ConsPlusNormal"/>
        <w:ind w:firstLine="720"/>
        <w:jc w:val="right"/>
        <w:rPr>
          <w:rFonts w:ascii="Times New Roman" w:hAnsi="Times New Roman" w:cs="Times New Roman"/>
          <w:sz w:val="28"/>
          <w:szCs w:val="28"/>
        </w:rPr>
      </w:pPr>
      <w:r>
        <w:rPr>
          <w:rFonts w:ascii="Times New Roman" w:hAnsi="Times New Roman" w:cs="Times New Roman"/>
          <w:sz w:val="28"/>
          <w:szCs w:val="28"/>
        </w:rPr>
        <w:t xml:space="preserve">Бугурусланского </w:t>
      </w:r>
      <w:r w:rsidRPr="004271A8">
        <w:rPr>
          <w:rFonts w:ascii="Times New Roman" w:hAnsi="Times New Roman" w:cs="Times New Roman"/>
          <w:sz w:val="28"/>
          <w:szCs w:val="28"/>
        </w:rPr>
        <w:t>района</w:t>
      </w:r>
    </w:p>
    <w:p w:rsidR="00166DD1" w:rsidRPr="004271A8" w:rsidRDefault="00166DD1" w:rsidP="007273C0">
      <w:pPr>
        <w:pStyle w:val="ConsPlusNormal"/>
        <w:ind w:firstLine="720"/>
        <w:jc w:val="right"/>
        <w:rPr>
          <w:rFonts w:ascii="Times New Roman" w:hAnsi="Times New Roman" w:cs="Times New Roman"/>
          <w:sz w:val="28"/>
          <w:szCs w:val="28"/>
        </w:rPr>
      </w:pPr>
      <w:r w:rsidRPr="004271A8">
        <w:rPr>
          <w:rFonts w:ascii="Times New Roman" w:hAnsi="Times New Roman" w:cs="Times New Roman"/>
          <w:sz w:val="28"/>
          <w:szCs w:val="28"/>
        </w:rPr>
        <w:t>Оренбургской области</w:t>
      </w:r>
    </w:p>
    <w:p w:rsidR="00166DD1" w:rsidRPr="004271A8" w:rsidRDefault="00166DD1" w:rsidP="007273C0">
      <w:pPr>
        <w:tabs>
          <w:tab w:val="left" w:pos="708"/>
          <w:tab w:val="left" w:pos="5877"/>
        </w:tabs>
        <w:ind w:firstLine="720"/>
        <w:jc w:val="right"/>
        <w:rPr>
          <w:sz w:val="28"/>
          <w:szCs w:val="28"/>
          <w:lang w:eastAsia="en-US"/>
        </w:rPr>
      </w:pPr>
      <w:r w:rsidRPr="004271A8">
        <w:rPr>
          <w:sz w:val="28"/>
          <w:szCs w:val="28"/>
          <w:lang w:eastAsia="en-US"/>
        </w:rPr>
        <w:t xml:space="preserve">                                                                            </w:t>
      </w:r>
      <w:r>
        <w:rPr>
          <w:sz w:val="28"/>
          <w:szCs w:val="28"/>
          <w:lang w:eastAsia="en-US"/>
        </w:rPr>
        <w:t>от 04.10.2019 № 28</w:t>
      </w:r>
      <w:r w:rsidRPr="004271A8">
        <w:rPr>
          <w:sz w:val="28"/>
          <w:szCs w:val="28"/>
          <w:lang w:eastAsia="en-US"/>
        </w:rPr>
        <w:t>-п</w:t>
      </w:r>
    </w:p>
    <w:p w:rsidR="00166DD1" w:rsidRPr="00330402" w:rsidRDefault="00166DD1" w:rsidP="007273C0">
      <w:pPr>
        <w:widowControl w:val="0"/>
        <w:autoSpaceDE w:val="0"/>
        <w:autoSpaceDN w:val="0"/>
        <w:ind w:firstLine="720"/>
        <w:jc w:val="right"/>
        <w:rPr>
          <w:sz w:val="28"/>
          <w:szCs w:val="28"/>
        </w:rPr>
      </w:pPr>
    </w:p>
    <w:p w:rsidR="00166DD1" w:rsidRDefault="00166DD1" w:rsidP="007273C0">
      <w:pPr>
        <w:widowControl w:val="0"/>
        <w:autoSpaceDE w:val="0"/>
        <w:autoSpaceDN w:val="0"/>
        <w:ind w:firstLine="720"/>
        <w:jc w:val="center"/>
        <w:rPr>
          <w:b/>
          <w:sz w:val="28"/>
          <w:szCs w:val="28"/>
        </w:rPr>
      </w:pPr>
      <w:bookmarkStart w:id="0" w:name="P43"/>
      <w:bookmarkEnd w:id="0"/>
    </w:p>
    <w:p w:rsidR="00166DD1" w:rsidRPr="004271A8" w:rsidRDefault="00166DD1" w:rsidP="007273C0">
      <w:pPr>
        <w:widowControl w:val="0"/>
        <w:tabs>
          <w:tab w:val="center" w:pos="4677"/>
          <w:tab w:val="left" w:pos="6300"/>
        </w:tabs>
        <w:autoSpaceDE w:val="0"/>
        <w:autoSpaceDN w:val="0"/>
        <w:ind w:firstLine="720"/>
        <w:rPr>
          <w:sz w:val="28"/>
          <w:szCs w:val="28"/>
        </w:rPr>
      </w:pPr>
      <w:r>
        <w:rPr>
          <w:sz w:val="28"/>
          <w:szCs w:val="28"/>
        </w:rPr>
        <w:tab/>
      </w:r>
      <w:r w:rsidRPr="004271A8">
        <w:rPr>
          <w:sz w:val="28"/>
          <w:szCs w:val="28"/>
        </w:rPr>
        <w:t>Положение</w:t>
      </w:r>
      <w:r>
        <w:rPr>
          <w:sz w:val="28"/>
          <w:szCs w:val="28"/>
        </w:rPr>
        <w:tab/>
      </w:r>
    </w:p>
    <w:p w:rsidR="00166DD1" w:rsidRPr="004271A8" w:rsidRDefault="00166DD1" w:rsidP="007273C0">
      <w:pPr>
        <w:widowControl w:val="0"/>
        <w:autoSpaceDE w:val="0"/>
        <w:autoSpaceDN w:val="0"/>
        <w:ind w:firstLine="720"/>
        <w:jc w:val="center"/>
        <w:rPr>
          <w:sz w:val="28"/>
          <w:szCs w:val="28"/>
        </w:rPr>
      </w:pPr>
      <w:r w:rsidRPr="004271A8">
        <w:rPr>
          <w:sz w:val="28"/>
          <w:szCs w:val="28"/>
        </w:rPr>
        <w:t>об оплате труда работников муниципальных учреждений</w:t>
      </w:r>
    </w:p>
    <w:p w:rsidR="00166DD1" w:rsidRPr="004271A8" w:rsidRDefault="00166DD1" w:rsidP="007273C0">
      <w:pPr>
        <w:widowControl w:val="0"/>
        <w:autoSpaceDE w:val="0"/>
        <w:autoSpaceDN w:val="0"/>
        <w:ind w:firstLine="720"/>
        <w:jc w:val="center"/>
        <w:rPr>
          <w:sz w:val="28"/>
          <w:szCs w:val="28"/>
        </w:rPr>
      </w:pPr>
      <w:r w:rsidRPr="004271A8">
        <w:rPr>
          <w:sz w:val="28"/>
          <w:szCs w:val="28"/>
        </w:rPr>
        <w:t>администрации</w:t>
      </w:r>
      <w:r>
        <w:rPr>
          <w:sz w:val="28"/>
          <w:szCs w:val="28"/>
        </w:rPr>
        <w:t xml:space="preserve"> «Советский</w:t>
      </w:r>
      <w:r w:rsidRPr="004271A8">
        <w:rPr>
          <w:sz w:val="28"/>
          <w:szCs w:val="28"/>
        </w:rPr>
        <w:t xml:space="preserve"> сельсовета</w:t>
      </w:r>
      <w:r>
        <w:rPr>
          <w:sz w:val="28"/>
          <w:szCs w:val="28"/>
        </w:rPr>
        <w:t>»</w:t>
      </w:r>
      <w:r w:rsidRPr="004271A8">
        <w:rPr>
          <w:sz w:val="28"/>
          <w:szCs w:val="28"/>
        </w:rPr>
        <w:t xml:space="preserve"> Бугурусланского  района</w:t>
      </w:r>
    </w:p>
    <w:p w:rsidR="00166DD1" w:rsidRPr="00330402" w:rsidRDefault="00166DD1" w:rsidP="007273C0">
      <w:pPr>
        <w:widowControl w:val="0"/>
        <w:autoSpaceDE w:val="0"/>
        <w:autoSpaceDN w:val="0"/>
        <w:ind w:firstLine="720"/>
        <w:jc w:val="both"/>
        <w:rPr>
          <w:sz w:val="28"/>
          <w:szCs w:val="28"/>
        </w:rPr>
      </w:pPr>
    </w:p>
    <w:p w:rsidR="00166DD1" w:rsidRPr="00D563A9" w:rsidRDefault="00166DD1" w:rsidP="007273C0">
      <w:pPr>
        <w:widowControl w:val="0"/>
        <w:autoSpaceDE w:val="0"/>
        <w:autoSpaceDN w:val="0"/>
        <w:ind w:firstLine="720"/>
        <w:jc w:val="center"/>
        <w:rPr>
          <w:sz w:val="28"/>
          <w:szCs w:val="28"/>
        </w:rPr>
      </w:pPr>
      <w:r w:rsidRPr="00D563A9">
        <w:rPr>
          <w:sz w:val="28"/>
          <w:szCs w:val="28"/>
        </w:rPr>
        <w:t>1. Общие положения</w:t>
      </w:r>
    </w:p>
    <w:p w:rsidR="00166DD1" w:rsidRPr="00330402" w:rsidRDefault="00166DD1" w:rsidP="007273C0">
      <w:pPr>
        <w:widowControl w:val="0"/>
        <w:autoSpaceDE w:val="0"/>
        <w:autoSpaceDN w:val="0"/>
        <w:ind w:firstLine="720"/>
        <w:jc w:val="both"/>
        <w:rPr>
          <w:sz w:val="28"/>
          <w:szCs w:val="28"/>
        </w:rPr>
      </w:pPr>
      <w:r w:rsidRPr="00D563A9">
        <w:rPr>
          <w:sz w:val="28"/>
          <w:szCs w:val="28"/>
        </w:rPr>
        <w:t xml:space="preserve">1.1. </w:t>
      </w:r>
      <w:r>
        <w:rPr>
          <w:sz w:val="28"/>
          <w:szCs w:val="28"/>
        </w:rPr>
        <w:t xml:space="preserve">Настоящее </w:t>
      </w:r>
      <w:r w:rsidRPr="00330402">
        <w:rPr>
          <w:sz w:val="28"/>
          <w:szCs w:val="28"/>
        </w:rPr>
        <w:t xml:space="preserve">Положение разработано на основании Трудового </w:t>
      </w:r>
      <w:hyperlink r:id="rId6" w:history="1">
        <w:r w:rsidRPr="00330402">
          <w:rPr>
            <w:color w:val="0000FF"/>
            <w:sz w:val="28"/>
            <w:szCs w:val="28"/>
          </w:rPr>
          <w:t>кодекса</w:t>
        </w:r>
      </w:hyperlink>
      <w:r w:rsidRPr="00330402">
        <w:rPr>
          <w:sz w:val="28"/>
          <w:szCs w:val="28"/>
        </w:rPr>
        <w:t xml:space="preserve"> Р</w:t>
      </w:r>
      <w:r>
        <w:rPr>
          <w:sz w:val="28"/>
          <w:szCs w:val="28"/>
        </w:rPr>
        <w:t xml:space="preserve">оссийской </w:t>
      </w:r>
      <w:r w:rsidRPr="00330402">
        <w:rPr>
          <w:sz w:val="28"/>
          <w:szCs w:val="28"/>
        </w:rPr>
        <w:t>Ф</w:t>
      </w:r>
      <w:r>
        <w:rPr>
          <w:sz w:val="28"/>
          <w:szCs w:val="28"/>
        </w:rPr>
        <w:t>едерации</w:t>
      </w:r>
      <w:r w:rsidRPr="00330402">
        <w:rPr>
          <w:sz w:val="28"/>
          <w:szCs w:val="28"/>
        </w:rPr>
        <w:t xml:space="preserve"> в соответствии с Едиными </w:t>
      </w:r>
      <w:hyperlink r:id="rId7" w:history="1">
        <w:r w:rsidRPr="00330402">
          <w:rPr>
            <w:color w:val="0000FF"/>
            <w:sz w:val="28"/>
            <w:szCs w:val="28"/>
          </w:rPr>
          <w:t>рекомендациями</w:t>
        </w:r>
      </w:hyperlink>
      <w:r w:rsidRPr="00330402">
        <w:rPr>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r>
        <w:rPr>
          <w:sz w:val="28"/>
          <w:szCs w:val="28"/>
        </w:rPr>
        <w:t xml:space="preserve"> </w:t>
      </w:r>
      <w:r w:rsidRPr="00330402">
        <w:rPr>
          <w:sz w:val="28"/>
          <w:szCs w:val="28"/>
        </w:rPr>
        <w:t>(утвержденными решением Российской трехсторонней комиссии по регулированию социально-трудовых отношений от 25.12.2018,</w:t>
      </w:r>
      <w:r>
        <w:rPr>
          <w:sz w:val="28"/>
          <w:szCs w:val="28"/>
        </w:rPr>
        <w:t xml:space="preserve"> </w:t>
      </w:r>
      <w:r w:rsidRPr="00330402">
        <w:rPr>
          <w:sz w:val="28"/>
          <w:szCs w:val="28"/>
        </w:rPr>
        <w:t>протокол</w:t>
      </w:r>
      <w:r>
        <w:rPr>
          <w:sz w:val="28"/>
          <w:szCs w:val="28"/>
        </w:rPr>
        <w:t xml:space="preserve"> </w:t>
      </w:r>
      <w:r w:rsidRPr="00330402">
        <w:rPr>
          <w:sz w:val="28"/>
          <w:szCs w:val="28"/>
        </w:rPr>
        <w:t>№</w:t>
      </w:r>
      <w:r>
        <w:rPr>
          <w:sz w:val="28"/>
          <w:szCs w:val="28"/>
        </w:rPr>
        <w:t xml:space="preserve"> </w:t>
      </w:r>
      <w:r w:rsidRPr="00330402">
        <w:rPr>
          <w:sz w:val="28"/>
          <w:szCs w:val="28"/>
        </w:rPr>
        <w:t>12), других нормативных актов и включает в себя:</w:t>
      </w:r>
    </w:p>
    <w:p w:rsidR="00166DD1" w:rsidRPr="00330402" w:rsidRDefault="00166DD1" w:rsidP="007273C0">
      <w:pPr>
        <w:widowControl w:val="0"/>
        <w:autoSpaceDE w:val="0"/>
        <w:autoSpaceDN w:val="0"/>
        <w:ind w:firstLine="720"/>
        <w:jc w:val="both"/>
        <w:rPr>
          <w:sz w:val="28"/>
          <w:szCs w:val="28"/>
        </w:rPr>
      </w:pPr>
      <w:r w:rsidRPr="00330402">
        <w:rPr>
          <w:sz w:val="28"/>
          <w:szCs w:val="28"/>
        </w:rPr>
        <w:t>рекомендуемые минимальные размеры окладов (должностных окладов) по профессиональным квалификационным группам (далее - ПКГ) и квалификационным уровням;</w:t>
      </w:r>
    </w:p>
    <w:p w:rsidR="00166DD1" w:rsidRPr="00330402" w:rsidRDefault="00166DD1" w:rsidP="007273C0">
      <w:pPr>
        <w:widowControl w:val="0"/>
        <w:autoSpaceDE w:val="0"/>
        <w:autoSpaceDN w:val="0"/>
        <w:ind w:firstLine="720"/>
        <w:jc w:val="both"/>
        <w:rPr>
          <w:sz w:val="28"/>
          <w:szCs w:val="28"/>
        </w:rPr>
      </w:pPr>
      <w:r w:rsidRPr="00330402">
        <w:rPr>
          <w:sz w:val="28"/>
          <w:szCs w:val="28"/>
        </w:rPr>
        <w:t>условия оплаты труда руководителя, его заместителя, главного бухгалтера муниципальных  бюджетных и казенных учреждений (далее - учреждения), администрации Бугурусланского района;</w:t>
      </w:r>
    </w:p>
    <w:p w:rsidR="00166DD1" w:rsidRPr="00330402" w:rsidRDefault="00166DD1" w:rsidP="007273C0">
      <w:pPr>
        <w:widowControl w:val="0"/>
        <w:autoSpaceDE w:val="0"/>
        <w:autoSpaceDN w:val="0"/>
        <w:ind w:firstLine="720"/>
        <w:jc w:val="both"/>
        <w:rPr>
          <w:sz w:val="28"/>
          <w:szCs w:val="28"/>
        </w:rPr>
      </w:pPr>
      <w:r w:rsidRPr="00330402">
        <w:rPr>
          <w:sz w:val="28"/>
          <w:szCs w:val="28"/>
        </w:rPr>
        <w:t>наименование, условия и размеры выплат компенсационного характера, наименование и рекомендуемые размеры выплат стимулирующего характера за счет средств муниципального бюджета и средств, полученных от приносящей доход деятельности, и критерии их установления;</w:t>
      </w:r>
    </w:p>
    <w:p w:rsidR="00166DD1" w:rsidRPr="00330402" w:rsidRDefault="00166DD1" w:rsidP="007273C0">
      <w:pPr>
        <w:widowControl w:val="0"/>
        <w:autoSpaceDE w:val="0"/>
        <w:autoSpaceDN w:val="0"/>
        <w:ind w:firstLine="720"/>
        <w:jc w:val="both"/>
        <w:rPr>
          <w:sz w:val="28"/>
          <w:szCs w:val="28"/>
        </w:rPr>
      </w:pPr>
      <w:r w:rsidRPr="00330402">
        <w:rPr>
          <w:sz w:val="28"/>
          <w:szCs w:val="28"/>
        </w:rPr>
        <w:t>условия выплаты материальной помощи.</w:t>
      </w:r>
    </w:p>
    <w:p w:rsidR="00166DD1" w:rsidRPr="00D563A9" w:rsidRDefault="00166DD1" w:rsidP="007273C0">
      <w:pPr>
        <w:widowControl w:val="0"/>
        <w:autoSpaceDE w:val="0"/>
        <w:autoSpaceDN w:val="0"/>
        <w:ind w:firstLine="720"/>
        <w:jc w:val="both"/>
        <w:rPr>
          <w:sz w:val="28"/>
          <w:szCs w:val="28"/>
        </w:rPr>
      </w:pPr>
      <w:r w:rsidRPr="00D563A9">
        <w:rPr>
          <w:sz w:val="28"/>
          <w:szCs w:val="28"/>
        </w:rPr>
        <w:t>1.2. Настоящее Положение регулирует порядок оплаты труда работников учреждения за счет средств муниципального бюджета и средств, полученных от приносящей доход деятельности.</w:t>
      </w:r>
    </w:p>
    <w:p w:rsidR="00166DD1" w:rsidRPr="00D563A9" w:rsidRDefault="00166DD1" w:rsidP="007273C0">
      <w:pPr>
        <w:widowControl w:val="0"/>
        <w:autoSpaceDE w:val="0"/>
        <w:autoSpaceDN w:val="0"/>
        <w:ind w:firstLine="720"/>
        <w:jc w:val="both"/>
        <w:rPr>
          <w:sz w:val="28"/>
          <w:szCs w:val="28"/>
        </w:rPr>
      </w:pPr>
      <w:r w:rsidRPr="00D563A9">
        <w:rPr>
          <w:sz w:val="28"/>
          <w:szCs w:val="28"/>
        </w:rPr>
        <w:t>1.3. Фонд оплаты труда работников учреждения формируется на календарный год исходя из объема лимитов бюджетных обязательств муниципального бюджета и средств, полученных от приносящей доход деятельности.</w:t>
      </w:r>
    </w:p>
    <w:p w:rsidR="00166DD1" w:rsidRPr="00D563A9" w:rsidRDefault="00166DD1" w:rsidP="007273C0">
      <w:pPr>
        <w:widowControl w:val="0"/>
        <w:autoSpaceDE w:val="0"/>
        <w:autoSpaceDN w:val="0"/>
        <w:ind w:firstLine="720"/>
        <w:jc w:val="both"/>
        <w:rPr>
          <w:sz w:val="28"/>
          <w:szCs w:val="28"/>
        </w:rPr>
      </w:pPr>
      <w:r w:rsidRPr="00D563A9">
        <w:rPr>
          <w:sz w:val="28"/>
          <w:szCs w:val="28"/>
        </w:rPr>
        <w:t>1.4. Система оплаты труда работников учреждения, включая оклады,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законодательством Российской Федерации, нормативными правовыми актами, содержащими нормы трудового права, настоящим Положением, а также с учетом мнения представительного органа работников.</w:t>
      </w:r>
    </w:p>
    <w:p w:rsidR="00166DD1" w:rsidRPr="00D563A9" w:rsidRDefault="00166DD1" w:rsidP="007273C0">
      <w:pPr>
        <w:widowControl w:val="0"/>
        <w:autoSpaceDE w:val="0"/>
        <w:autoSpaceDN w:val="0"/>
        <w:ind w:firstLine="720"/>
        <w:jc w:val="both"/>
        <w:rPr>
          <w:sz w:val="28"/>
          <w:szCs w:val="28"/>
        </w:rPr>
      </w:pPr>
      <w:r w:rsidRPr="00D563A9">
        <w:rPr>
          <w:sz w:val="28"/>
          <w:szCs w:val="28"/>
        </w:rPr>
        <w:t>1.5. Заработная плата работника, полностью отработавшего норму рабочего времени и выполнившего нормы труда (трудовые обязанности) за этот период, состоящая из оклада, выплат компенсационного и стимулирующего характера, не может быть менее минимального размера оплаты труда, установленного в соответствии с действующим законодательством.</w:t>
      </w:r>
    </w:p>
    <w:p w:rsidR="00166DD1" w:rsidRPr="00D563A9" w:rsidRDefault="00166DD1" w:rsidP="007273C0">
      <w:pPr>
        <w:widowControl w:val="0"/>
        <w:autoSpaceDE w:val="0"/>
        <w:autoSpaceDN w:val="0"/>
        <w:ind w:firstLine="720"/>
        <w:jc w:val="both"/>
        <w:rPr>
          <w:sz w:val="28"/>
          <w:szCs w:val="28"/>
        </w:rPr>
      </w:pPr>
      <w:r w:rsidRPr="00D563A9">
        <w:rPr>
          <w:sz w:val="28"/>
          <w:szCs w:val="28"/>
        </w:rPr>
        <w:t>1.6. Заработная плата работника предельными размерами не ограничивается.</w:t>
      </w:r>
    </w:p>
    <w:p w:rsidR="00166DD1" w:rsidRPr="00D563A9" w:rsidRDefault="00166DD1" w:rsidP="007273C0">
      <w:pPr>
        <w:widowControl w:val="0"/>
        <w:autoSpaceDE w:val="0"/>
        <w:autoSpaceDN w:val="0"/>
        <w:ind w:firstLine="720"/>
        <w:jc w:val="both"/>
        <w:rPr>
          <w:sz w:val="28"/>
          <w:szCs w:val="28"/>
        </w:rPr>
      </w:pPr>
      <w:r w:rsidRPr="00D563A9">
        <w:rPr>
          <w:sz w:val="28"/>
          <w:szCs w:val="28"/>
        </w:rPr>
        <w:t>1.7. Выплата заработной платы работникам учреждения производится за счет всех источников финансирования в пределах средств, предусмотренных учреждению на оплату труда.</w:t>
      </w:r>
    </w:p>
    <w:p w:rsidR="00166DD1" w:rsidRPr="00D563A9" w:rsidRDefault="00166DD1" w:rsidP="007273C0">
      <w:pPr>
        <w:widowControl w:val="0"/>
        <w:autoSpaceDE w:val="0"/>
        <w:autoSpaceDN w:val="0"/>
        <w:ind w:firstLine="720"/>
        <w:jc w:val="both"/>
        <w:rPr>
          <w:sz w:val="28"/>
          <w:szCs w:val="28"/>
        </w:rPr>
      </w:pPr>
      <w:r w:rsidRPr="00D563A9">
        <w:rPr>
          <w:sz w:val="28"/>
          <w:szCs w:val="28"/>
        </w:rPr>
        <w:t>1.8. Положение об оплате труда работников учреждения утверждается локальным нормативным актом учреждения с учетом мнения представительного органа работников.</w:t>
      </w:r>
    </w:p>
    <w:p w:rsidR="00166DD1" w:rsidRDefault="00166DD1" w:rsidP="007273C0">
      <w:pPr>
        <w:widowControl w:val="0"/>
        <w:autoSpaceDE w:val="0"/>
        <w:autoSpaceDN w:val="0"/>
        <w:ind w:firstLine="720"/>
        <w:jc w:val="both"/>
        <w:rPr>
          <w:sz w:val="28"/>
          <w:szCs w:val="28"/>
        </w:rPr>
      </w:pPr>
      <w:r w:rsidRPr="00D563A9">
        <w:rPr>
          <w:sz w:val="28"/>
          <w:szCs w:val="28"/>
        </w:rPr>
        <w:t>1.9. Штатное расписание учреждения утверждается руководителем учреждения по согласованию с учредителем.</w:t>
      </w:r>
    </w:p>
    <w:p w:rsidR="00166DD1" w:rsidRPr="00D563A9" w:rsidRDefault="00166DD1" w:rsidP="007273C0">
      <w:pPr>
        <w:widowControl w:val="0"/>
        <w:autoSpaceDE w:val="0"/>
        <w:autoSpaceDN w:val="0"/>
        <w:ind w:firstLine="720"/>
        <w:jc w:val="both"/>
        <w:rPr>
          <w:sz w:val="28"/>
          <w:szCs w:val="28"/>
        </w:rPr>
      </w:pPr>
    </w:p>
    <w:p w:rsidR="00166DD1" w:rsidRDefault="00166DD1" w:rsidP="007273C0">
      <w:pPr>
        <w:widowControl w:val="0"/>
        <w:autoSpaceDE w:val="0"/>
        <w:autoSpaceDN w:val="0"/>
        <w:ind w:firstLine="720"/>
        <w:jc w:val="center"/>
        <w:rPr>
          <w:sz w:val="28"/>
          <w:szCs w:val="28"/>
        </w:rPr>
      </w:pPr>
      <w:r w:rsidRPr="00D563A9">
        <w:rPr>
          <w:sz w:val="28"/>
          <w:szCs w:val="28"/>
        </w:rPr>
        <w:t>2. Порядок и условия оплаты труда работников учреждений</w:t>
      </w:r>
    </w:p>
    <w:p w:rsidR="00166DD1" w:rsidRPr="00D563A9" w:rsidRDefault="00166DD1" w:rsidP="007273C0">
      <w:pPr>
        <w:widowControl w:val="0"/>
        <w:autoSpaceDE w:val="0"/>
        <w:autoSpaceDN w:val="0"/>
        <w:ind w:firstLine="720"/>
        <w:jc w:val="center"/>
        <w:rPr>
          <w:sz w:val="28"/>
          <w:szCs w:val="28"/>
        </w:rPr>
      </w:pPr>
    </w:p>
    <w:p w:rsidR="00166DD1" w:rsidRPr="00D563A9" w:rsidRDefault="00166DD1" w:rsidP="007273C0">
      <w:pPr>
        <w:widowControl w:val="0"/>
        <w:autoSpaceDE w:val="0"/>
        <w:autoSpaceDN w:val="0"/>
        <w:ind w:firstLine="720"/>
        <w:rPr>
          <w:sz w:val="28"/>
          <w:szCs w:val="28"/>
        </w:rPr>
      </w:pPr>
      <w:r w:rsidRPr="00D563A9">
        <w:rPr>
          <w:sz w:val="28"/>
          <w:szCs w:val="28"/>
        </w:rPr>
        <w:tab/>
        <w:t>2.1. Основные условия оплаты труда работников учреждений</w:t>
      </w:r>
    </w:p>
    <w:p w:rsidR="00166DD1" w:rsidRPr="00D563A9" w:rsidRDefault="00166DD1" w:rsidP="007273C0">
      <w:pPr>
        <w:widowControl w:val="0"/>
        <w:autoSpaceDE w:val="0"/>
        <w:autoSpaceDN w:val="0"/>
        <w:ind w:firstLine="720"/>
        <w:jc w:val="both"/>
        <w:rPr>
          <w:sz w:val="28"/>
          <w:szCs w:val="28"/>
        </w:rPr>
      </w:pPr>
      <w:r w:rsidRPr="00D563A9">
        <w:rPr>
          <w:sz w:val="28"/>
          <w:szCs w:val="28"/>
        </w:rPr>
        <w:t>2.1.1. Рекомендуемые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служащих и профессий рабочих к профессиональным квалификационным группам, утвержденным Приказами Министерства здравоохранения и социального развития Росси</w:t>
      </w:r>
      <w:r>
        <w:rPr>
          <w:sz w:val="28"/>
          <w:szCs w:val="28"/>
        </w:rPr>
        <w:t>йской Федерации от 29 мая 2008</w:t>
      </w:r>
      <w:r w:rsidRPr="00735476">
        <w:rPr>
          <w:sz w:val="28"/>
          <w:szCs w:val="28"/>
        </w:rPr>
        <w:t xml:space="preserve"> </w:t>
      </w:r>
      <w:hyperlink r:id="rId8" w:history="1">
        <w:r>
          <w:rPr>
            <w:sz w:val="28"/>
            <w:szCs w:val="28"/>
          </w:rPr>
          <w:t>№</w:t>
        </w:r>
        <w:r w:rsidRPr="00735476">
          <w:rPr>
            <w:sz w:val="28"/>
            <w:szCs w:val="28"/>
          </w:rPr>
          <w:t xml:space="preserve"> 247н</w:t>
        </w:r>
      </w:hyperlink>
      <w:r w:rsidRPr="00D563A9">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D563A9">
          <w:rPr>
            <w:sz w:val="28"/>
            <w:szCs w:val="28"/>
          </w:rPr>
          <w:t>2008 г</w:t>
        </w:r>
      </w:smartTag>
      <w:r>
        <w:rPr>
          <w:sz w:val="28"/>
          <w:szCs w:val="28"/>
        </w:rPr>
        <w:t>., регистрационный №</w:t>
      </w:r>
      <w:r w:rsidRPr="00D563A9">
        <w:rPr>
          <w:sz w:val="28"/>
          <w:szCs w:val="28"/>
        </w:rPr>
        <w:t xml:space="preserve"> 11858; "Российская газета", 2008, 4 июля), от 29 мая 2008 </w:t>
      </w:r>
      <w:hyperlink r:id="rId9" w:history="1">
        <w:r>
          <w:rPr>
            <w:sz w:val="28"/>
            <w:szCs w:val="28"/>
          </w:rPr>
          <w:t>№</w:t>
        </w:r>
        <w:r w:rsidRPr="00735476">
          <w:rPr>
            <w:sz w:val="28"/>
            <w:szCs w:val="28"/>
          </w:rPr>
          <w:t xml:space="preserve"> 248</w:t>
        </w:r>
        <w:r>
          <w:rPr>
            <w:sz w:val="28"/>
            <w:szCs w:val="28"/>
          </w:rPr>
          <w:t xml:space="preserve"> </w:t>
        </w:r>
        <w:r w:rsidRPr="00735476">
          <w:rPr>
            <w:sz w:val="28"/>
            <w:szCs w:val="28"/>
          </w:rPr>
          <w:t>н</w:t>
        </w:r>
      </w:hyperlink>
      <w:r w:rsidRPr="00735476">
        <w:rPr>
          <w:sz w:val="28"/>
          <w:szCs w:val="28"/>
        </w:rPr>
        <w:t xml:space="preserve"> </w:t>
      </w:r>
      <w:r w:rsidRPr="00D563A9">
        <w:rPr>
          <w:sz w:val="28"/>
          <w:szCs w:val="28"/>
        </w:rPr>
        <w:t xml:space="preserve">"Об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rsidRPr="00D563A9">
          <w:rPr>
            <w:sz w:val="28"/>
            <w:szCs w:val="28"/>
          </w:rPr>
          <w:t>2008 г</w:t>
        </w:r>
      </w:smartTag>
      <w:r w:rsidRPr="00D563A9">
        <w:rPr>
          <w:sz w:val="28"/>
          <w:szCs w:val="28"/>
        </w:rPr>
        <w:t>., регистр</w:t>
      </w:r>
      <w:r>
        <w:rPr>
          <w:sz w:val="28"/>
          <w:szCs w:val="28"/>
        </w:rPr>
        <w:t>ационный №</w:t>
      </w:r>
      <w:r w:rsidRPr="00D563A9">
        <w:rPr>
          <w:sz w:val="28"/>
          <w:szCs w:val="28"/>
        </w:rPr>
        <w:t xml:space="preserve"> 11861; "Российская газета",</w:t>
      </w:r>
      <w:r>
        <w:rPr>
          <w:sz w:val="28"/>
          <w:szCs w:val="28"/>
        </w:rPr>
        <w:t xml:space="preserve"> 02.07. 2008,</w:t>
      </w:r>
      <w:r w:rsidRPr="00D563A9">
        <w:rPr>
          <w:sz w:val="28"/>
          <w:szCs w:val="28"/>
        </w:rPr>
        <w:t>).</w:t>
      </w:r>
    </w:p>
    <w:p w:rsidR="00166DD1" w:rsidRPr="00D563A9" w:rsidRDefault="00166DD1" w:rsidP="007273C0">
      <w:pPr>
        <w:widowControl w:val="0"/>
        <w:autoSpaceDE w:val="0"/>
        <w:autoSpaceDN w:val="0"/>
        <w:ind w:firstLine="720"/>
        <w:jc w:val="both"/>
        <w:rPr>
          <w:sz w:val="28"/>
          <w:szCs w:val="28"/>
        </w:rPr>
      </w:pPr>
      <w:r w:rsidRPr="00D563A9">
        <w:rPr>
          <w:sz w:val="28"/>
          <w:szCs w:val="28"/>
        </w:rPr>
        <w:t xml:space="preserve">2.1.2. </w:t>
      </w:r>
      <w:hyperlink r:id="rId10" w:history="1">
        <w:r w:rsidRPr="00735476">
          <w:rPr>
            <w:sz w:val="28"/>
            <w:szCs w:val="28"/>
          </w:rPr>
          <w:t>Критерии</w:t>
        </w:r>
      </w:hyperlink>
      <w:r w:rsidRPr="00D563A9">
        <w:rPr>
          <w:sz w:val="28"/>
          <w:szCs w:val="28"/>
        </w:rPr>
        <w:t xml:space="preserve"> оценки отнесения работников учреждения к квалификационным группам содержатся в Приказе Министерства здравоохранения и социального развития Российск</w:t>
      </w:r>
      <w:r>
        <w:rPr>
          <w:sz w:val="28"/>
          <w:szCs w:val="28"/>
        </w:rPr>
        <w:t>ой Федерации от 6 августа 2007 №</w:t>
      </w:r>
      <w:r w:rsidRPr="00D563A9">
        <w:rPr>
          <w:sz w:val="28"/>
          <w:szCs w:val="28"/>
        </w:rPr>
        <w:t xml:space="preserve">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 в Министерстве юстиции Российской Федерации 27 сентября </w:t>
      </w:r>
      <w:smartTag w:uri="urn:schemas-microsoft-com:office:smarttags" w:element="metricconverter">
        <w:smartTagPr>
          <w:attr w:name="ProductID" w:val="2007 г"/>
        </w:smartTagPr>
        <w:r w:rsidRPr="00D563A9">
          <w:rPr>
            <w:sz w:val="28"/>
            <w:szCs w:val="28"/>
          </w:rPr>
          <w:t>2007 г</w:t>
        </w:r>
      </w:smartTag>
      <w:r>
        <w:rPr>
          <w:sz w:val="28"/>
          <w:szCs w:val="28"/>
        </w:rPr>
        <w:t>., регистрационный №</w:t>
      </w:r>
      <w:r w:rsidRPr="00D563A9">
        <w:rPr>
          <w:sz w:val="28"/>
          <w:szCs w:val="28"/>
        </w:rPr>
        <w:t xml:space="preserve"> 10191; "Российская газета", </w:t>
      </w:r>
      <w:r>
        <w:rPr>
          <w:sz w:val="28"/>
          <w:szCs w:val="28"/>
        </w:rPr>
        <w:t>06.10.2007).</w:t>
      </w:r>
    </w:p>
    <w:p w:rsidR="00166DD1" w:rsidRPr="00D563A9" w:rsidRDefault="00166DD1" w:rsidP="007273C0">
      <w:pPr>
        <w:widowControl w:val="0"/>
        <w:autoSpaceDE w:val="0"/>
        <w:autoSpaceDN w:val="0"/>
        <w:ind w:firstLine="720"/>
        <w:jc w:val="both"/>
        <w:rPr>
          <w:sz w:val="28"/>
          <w:szCs w:val="28"/>
        </w:rPr>
      </w:pPr>
      <w:r w:rsidRPr="00D563A9">
        <w:rPr>
          <w:sz w:val="28"/>
          <w:szCs w:val="28"/>
        </w:rPr>
        <w:t xml:space="preserve">2.1.3. Рекомендуемые размеры окладов (должностных окладов) по квалификационным уровням рассчитываются на основе осуществления дифференциации должностей, включаемых в штатные расписания учреждений. Дифференциация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Указанные должности должны соответствовать уставным целям учреждения и содержаться в соответствующих разделах Единого тарифно-квалификационного </w:t>
      </w:r>
      <w:hyperlink r:id="rId11" w:history="1">
        <w:r w:rsidRPr="00735476">
          <w:rPr>
            <w:sz w:val="28"/>
            <w:szCs w:val="28"/>
          </w:rPr>
          <w:t>справочника</w:t>
        </w:r>
      </w:hyperlink>
      <w:r w:rsidRPr="00735476">
        <w:rPr>
          <w:sz w:val="28"/>
          <w:szCs w:val="28"/>
        </w:rPr>
        <w:t xml:space="preserve"> работ и профессий рабочих и Едином квалификационном </w:t>
      </w:r>
      <w:hyperlink r:id="rId12" w:history="1">
        <w:r w:rsidRPr="00735476">
          <w:rPr>
            <w:sz w:val="28"/>
            <w:szCs w:val="28"/>
          </w:rPr>
          <w:t>справочнике</w:t>
        </w:r>
      </w:hyperlink>
      <w:r w:rsidRPr="00D563A9">
        <w:rPr>
          <w:sz w:val="28"/>
          <w:szCs w:val="28"/>
        </w:rPr>
        <w:t xml:space="preserve"> должностей руководителей, специалистов и служащих.</w:t>
      </w:r>
    </w:p>
    <w:p w:rsidR="00166DD1" w:rsidRPr="00D563A9" w:rsidRDefault="00166DD1" w:rsidP="007273C0">
      <w:pPr>
        <w:widowControl w:val="0"/>
        <w:autoSpaceDE w:val="0"/>
        <w:autoSpaceDN w:val="0"/>
        <w:ind w:firstLine="720"/>
        <w:jc w:val="both"/>
        <w:rPr>
          <w:sz w:val="28"/>
          <w:szCs w:val="28"/>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100"/>
        <w:gridCol w:w="4860"/>
        <w:gridCol w:w="1440"/>
      </w:tblGrid>
      <w:tr w:rsidR="00166DD1" w:rsidRPr="00330402" w:rsidTr="007273C0">
        <w:trPr>
          <w:trHeight w:val="240"/>
        </w:trPr>
        <w:tc>
          <w:tcPr>
            <w:tcW w:w="9400" w:type="dxa"/>
            <w:gridSpan w:val="3"/>
          </w:tcPr>
          <w:p w:rsidR="00166DD1" w:rsidRPr="00330402" w:rsidRDefault="00166DD1" w:rsidP="007273C0">
            <w:pPr>
              <w:widowControl w:val="0"/>
              <w:autoSpaceDE w:val="0"/>
              <w:autoSpaceDN w:val="0"/>
              <w:ind w:firstLine="720"/>
              <w:jc w:val="both"/>
              <w:rPr>
                <w:sz w:val="28"/>
                <w:szCs w:val="28"/>
              </w:rPr>
            </w:pPr>
            <w:r w:rsidRPr="00330402">
              <w:rPr>
                <w:sz w:val="28"/>
                <w:szCs w:val="28"/>
              </w:rPr>
              <w:t>Профессиональные квалификационные группы общеотраслевых профессий рабочих</w:t>
            </w:r>
          </w:p>
        </w:tc>
      </w:tr>
      <w:tr w:rsidR="00166DD1" w:rsidRPr="00330402" w:rsidTr="007273C0">
        <w:trPr>
          <w:trHeight w:val="240"/>
        </w:trPr>
        <w:tc>
          <w:tcPr>
            <w:tcW w:w="9400" w:type="dxa"/>
            <w:gridSpan w:val="3"/>
          </w:tcPr>
          <w:p w:rsidR="00166DD1" w:rsidRPr="00330402" w:rsidRDefault="00166DD1" w:rsidP="007273C0">
            <w:pPr>
              <w:widowControl w:val="0"/>
              <w:autoSpaceDE w:val="0"/>
              <w:autoSpaceDN w:val="0"/>
              <w:ind w:firstLine="720"/>
              <w:jc w:val="both"/>
              <w:rPr>
                <w:sz w:val="28"/>
                <w:szCs w:val="28"/>
              </w:rPr>
            </w:pPr>
            <w:r w:rsidRPr="00330402">
              <w:rPr>
                <w:sz w:val="28"/>
                <w:szCs w:val="28"/>
              </w:rPr>
              <w:t>Общеотраслевые профессии раб</w:t>
            </w:r>
            <w:r>
              <w:rPr>
                <w:sz w:val="28"/>
                <w:szCs w:val="28"/>
              </w:rPr>
              <w:t>очих первого уровня</w:t>
            </w:r>
          </w:p>
        </w:tc>
      </w:tr>
      <w:tr w:rsidR="00166DD1" w:rsidRPr="00330402" w:rsidTr="007273C0">
        <w:trPr>
          <w:trHeight w:val="240"/>
        </w:trPr>
        <w:tc>
          <w:tcPr>
            <w:tcW w:w="3100" w:type="dxa"/>
          </w:tcPr>
          <w:p w:rsidR="00166DD1" w:rsidRPr="007273C0" w:rsidRDefault="00166DD1" w:rsidP="007273C0">
            <w:pPr>
              <w:widowControl w:val="0"/>
              <w:autoSpaceDE w:val="0"/>
              <w:autoSpaceDN w:val="0"/>
              <w:jc w:val="center"/>
              <w:rPr>
                <w:sz w:val="28"/>
                <w:szCs w:val="28"/>
              </w:rPr>
            </w:pPr>
            <w:r w:rsidRPr="007273C0">
              <w:rPr>
                <w:sz w:val="28"/>
                <w:szCs w:val="28"/>
              </w:rPr>
              <w:t>Квалификационные уровни</w:t>
            </w:r>
          </w:p>
        </w:tc>
        <w:tc>
          <w:tcPr>
            <w:tcW w:w="4860" w:type="dxa"/>
          </w:tcPr>
          <w:p w:rsidR="00166DD1" w:rsidRPr="007273C0" w:rsidRDefault="00166DD1" w:rsidP="007273C0">
            <w:pPr>
              <w:widowControl w:val="0"/>
              <w:autoSpaceDE w:val="0"/>
              <w:autoSpaceDN w:val="0"/>
              <w:ind w:firstLine="720"/>
              <w:jc w:val="center"/>
              <w:rPr>
                <w:sz w:val="28"/>
                <w:szCs w:val="28"/>
              </w:rPr>
            </w:pPr>
            <w:r w:rsidRPr="007273C0">
              <w:rPr>
                <w:sz w:val="28"/>
                <w:szCs w:val="28"/>
              </w:rPr>
              <w:t>Профессии рабочих</w:t>
            </w:r>
          </w:p>
        </w:tc>
        <w:tc>
          <w:tcPr>
            <w:tcW w:w="1440" w:type="dxa"/>
          </w:tcPr>
          <w:p w:rsidR="00166DD1" w:rsidRPr="007273C0" w:rsidRDefault="00166DD1" w:rsidP="007273C0">
            <w:pPr>
              <w:widowControl w:val="0"/>
              <w:autoSpaceDE w:val="0"/>
              <w:autoSpaceDN w:val="0"/>
              <w:jc w:val="center"/>
              <w:rPr>
                <w:sz w:val="28"/>
                <w:szCs w:val="28"/>
              </w:rPr>
            </w:pPr>
            <w:r w:rsidRPr="007273C0">
              <w:rPr>
                <w:sz w:val="28"/>
                <w:szCs w:val="28"/>
              </w:rPr>
              <w:t>Рекомен-дуемые</w:t>
            </w:r>
          </w:p>
          <w:p w:rsidR="00166DD1" w:rsidRPr="007273C0" w:rsidRDefault="00166DD1" w:rsidP="007273C0">
            <w:pPr>
              <w:widowControl w:val="0"/>
              <w:autoSpaceDE w:val="0"/>
              <w:autoSpaceDN w:val="0"/>
              <w:jc w:val="center"/>
              <w:rPr>
                <w:sz w:val="28"/>
                <w:szCs w:val="28"/>
              </w:rPr>
            </w:pPr>
            <w:r w:rsidRPr="007273C0">
              <w:rPr>
                <w:sz w:val="28"/>
                <w:szCs w:val="28"/>
              </w:rPr>
              <w:t>оклады</w:t>
            </w:r>
          </w:p>
          <w:p w:rsidR="00166DD1" w:rsidRDefault="00166DD1" w:rsidP="007273C0">
            <w:pPr>
              <w:widowControl w:val="0"/>
              <w:autoSpaceDE w:val="0"/>
              <w:autoSpaceDN w:val="0"/>
              <w:jc w:val="center"/>
              <w:rPr>
                <w:sz w:val="28"/>
                <w:szCs w:val="28"/>
              </w:rPr>
            </w:pPr>
            <w:r w:rsidRPr="007273C0">
              <w:rPr>
                <w:sz w:val="28"/>
                <w:szCs w:val="28"/>
              </w:rPr>
              <w:t>(должно</w:t>
            </w:r>
            <w:r>
              <w:rPr>
                <w:sz w:val="28"/>
                <w:szCs w:val="28"/>
              </w:rPr>
              <w:t>-</w:t>
            </w:r>
            <w:r w:rsidRPr="007273C0">
              <w:rPr>
                <w:sz w:val="28"/>
                <w:szCs w:val="28"/>
              </w:rPr>
              <w:t>стные</w:t>
            </w:r>
            <w:r>
              <w:rPr>
                <w:sz w:val="28"/>
                <w:szCs w:val="28"/>
              </w:rPr>
              <w:t>-</w:t>
            </w:r>
            <w:r w:rsidRPr="007273C0">
              <w:rPr>
                <w:sz w:val="28"/>
                <w:szCs w:val="28"/>
              </w:rPr>
              <w:t>оклады),</w:t>
            </w:r>
            <w:r>
              <w:rPr>
                <w:sz w:val="28"/>
                <w:szCs w:val="28"/>
              </w:rPr>
              <w:t>-</w:t>
            </w:r>
            <w:r w:rsidRPr="007273C0">
              <w:rPr>
                <w:sz w:val="28"/>
                <w:szCs w:val="28"/>
              </w:rPr>
              <w:t xml:space="preserve"> </w:t>
            </w:r>
          </w:p>
          <w:p w:rsidR="00166DD1" w:rsidRPr="007273C0" w:rsidRDefault="00166DD1" w:rsidP="007273C0">
            <w:pPr>
              <w:widowControl w:val="0"/>
              <w:autoSpaceDE w:val="0"/>
              <w:autoSpaceDN w:val="0"/>
              <w:jc w:val="center"/>
              <w:rPr>
                <w:sz w:val="28"/>
                <w:szCs w:val="28"/>
              </w:rPr>
            </w:pPr>
            <w:r w:rsidRPr="007273C0">
              <w:rPr>
                <w:sz w:val="28"/>
                <w:szCs w:val="28"/>
              </w:rPr>
              <w:t>руб.</w:t>
            </w:r>
          </w:p>
        </w:tc>
      </w:tr>
      <w:tr w:rsidR="00166DD1" w:rsidRPr="00330402" w:rsidTr="007273C0">
        <w:trPr>
          <w:trHeight w:val="2415"/>
        </w:trPr>
        <w:tc>
          <w:tcPr>
            <w:tcW w:w="3100" w:type="dxa"/>
            <w:vMerge w:val="restart"/>
          </w:tcPr>
          <w:p w:rsidR="00166DD1" w:rsidRPr="00330402" w:rsidRDefault="00166DD1" w:rsidP="007273C0">
            <w:pPr>
              <w:widowControl w:val="0"/>
              <w:autoSpaceDE w:val="0"/>
              <w:autoSpaceDN w:val="0"/>
              <w:jc w:val="both"/>
              <w:rPr>
                <w:sz w:val="28"/>
                <w:szCs w:val="28"/>
              </w:rPr>
            </w:pPr>
            <w:r>
              <w:rPr>
                <w:sz w:val="28"/>
                <w:szCs w:val="28"/>
              </w:rPr>
              <w:t>1</w:t>
            </w:r>
            <w:r w:rsidRPr="00330402">
              <w:rPr>
                <w:sz w:val="28"/>
                <w:szCs w:val="28"/>
              </w:rPr>
              <w:t xml:space="preserve">квалификационный уровень  </w:t>
            </w:r>
          </w:p>
        </w:tc>
        <w:tc>
          <w:tcPr>
            <w:tcW w:w="4860" w:type="dxa"/>
          </w:tcPr>
          <w:p w:rsidR="00166DD1" w:rsidRPr="00330402" w:rsidRDefault="00166DD1" w:rsidP="007273C0">
            <w:pPr>
              <w:widowControl w:val="0"/>
              <w:autoSpaceDE w:val="0"/>
              <w:autoSpaceDN w:val="0"/>
              <w:jc w:val="both"/>
              <w:rPr>
                <w:sz w:val="28"/>
                <w:szCs w:val="28"/>
              </w:rPr>
            </w:pPr>
            <w:r w:rsidRPr="00330402">
              <w:rPr>
                <w:sz w:val="28"/>
                <w:szCs w:val="28"/>
              </w:rPr>
              <w:t>Гардеробщик, дворник, истоп</w:t>
            </w:r>
            <w:r>
              <w:rPr>
                <w:sz w:val="28"/>
                <w:szCs w:val="28"/>
              </w:rPr>
              <w:t xml:space="preserve">ник, кастелянша, няня, рабочий по </w:t>
            </w:r>
            <w:r w:rsidRPr="00330402">
              <w:rPr>
                <w:sz w:val="28"/>
                <w:szCs w:val="28"/>
              </w:rPr>
              <w:t>обслуживанию зданий, сторож(вахтер), уборщик служебных помещений, уборщик территорий, повар, машини</w:t>
            </w:r>
            <w:r>
              <w:rPr>
                <w:sz w:val="28"/>
                <w:szCs w:val="28"/>
              </w:rPr>
              <w:t xml:space="preserve">ст по </w:t>
            </w:r>
            <w:r w:rsidRPr="00330402">
              <w:rPr>
                <w:sz w:val="28"/>
                <w:szCs w:val="28"/>
              </w:rPr>
              <w:t>стирке белья</w:t>
            </w:r>
          </w:p>
          <w:p w:rsidR="00166DD1" w:rsidRPr="00330402" w:rsidRDefault="00166DD1" w:rsidP="007273C0">
            <w:pPr>
              <w:widowControl w:val="0"/>
              <w:autoSpaceDE w:val="0"/>
              <w:autoSpaceDN w:val="0"/>
              <w:jc w:val="both"/>
              <w:rPr>
                <w:sz w:val="28"/>
                <w:szCs w:val="28"/>
              </w:rPr>
            </w:pPr>
            <w:r w:rsidRPr="00330402">
              <w:rPr>
                <w:sz w:val="28"/>
                <w:szCs w:val="28"/>
              </w:rPr>
              <w:t>1 квалификационный разряд</w:t>
            </w:r>
          </w:p>
        </w:tc>
        <w:tc>
          <w:tcPr>
            <w:tcW w:w="1440" w:type="dxa"/>
            <w:vAlign w:val="bottom"/>
          </w:tcPr>
          <w:p w:rsidR="00166DD1" w:rsidRPr="00330402" w:rsidRDefault="00166DD1" w:rsidP="007273C0">
            <w:pPr>
              <w:widowControl w:val="0"/>
              <w:autoSpaceDE w:val="0"/>
              <w:autoSpaceDN w:val="0"/>
              <w:ind w:firstLine="720"/>
              <w:rPr>
                <w:sz w:val="28"/>
                <w:szCs w:val="28"/>
              </w:rPr>
            </w:pPr>
            <w:r w:rsidRPr="00330402">
              <w:rPr>
                <w:sz w:val="28"/>
                <w:szCs w:val="28"/>
              </w:rPr>
              <w:t xml:space="preserve"> </w:t>
            </w:r>
          </w:p>
          <w:p w:rsidR="00166DD1" w:rsidRPr="00330402" w:rsidRDefault="00166DD1" w:rsidP="007273C0">
            <w:pPr>
              <w:spacing w:after="200" w:line="276" w:lineRule="auto"/>
              <w:ind w:firstLine="720"/>
              <w:rPr>
                <w:sz w:val="28"/>
                <w:szCs w:val="28"/>
              </w:rPr>
            </w:pPr>
          </w:p>
          <w:p w:rsidR="00166DD1" w:rsidRPr="00330402" w:rsidRDefault="00166DD1" w:rsidP="007273C0">
            <w:pPr>
              <w:spacing w:after="200" w:line="276" w:lineRule="auto"/>
              <w:ind w:firstLine="720"/>
              <w:rPr>
                <w:sz w:val="28"/>
                <w:szCs w:val="28"/>
              </w:rPr>
            </w:pPr>
          </w:p>
          <w:p w:rsidR="00166DD1" w:rsidRPr="00330402" w:rsidRDefault="00166DD1" w:rsidP="007273C0">
            <w:pPr>
              <w:spacing w:after="200" w:line="276" w:lineRule="auto"/>
              <w:ind w:firstLine="720"/>
              <w:rPr>
                <w:sz w:val="28"/>
                <w:szCs w:val="28"/>
              </w:rPr>
            </w:pPr>
          </w:p>
          <w:p w:rsidR="00166DD1" w:rsidRPr="00330402" w:rsidRDefault="00166DD1" w:rsidP="007273C0">
            <w:pPr>
              <w:spacing w:after="200" w:line="276" w:lineRule="auto"/>
              <w:ind w:firstLine="720"/>
              <w:rPr>
                <w:sz w:val="28"/>
                <w:szCs w:val="28"/>
              </w:rPr>
            </w:pPr>
            <w:r w:rsidRPr="00330402">
              <w:rPr>
                <w:sz w:val="28"/>
                <w:szCs w:val="28"/>
              </w:rPr>
              <w:t>2 810</w:t>
            </w:r>
          </w:p>
        </w:tc>
      </w:tr>
      <w:tr w:rsidR="00166DD1" w:rsidRPr="00330402" w:rsidTr="007273C0">
        <w:trPr>
          <w:trHeight w:val="350"/>
        </w:trPr>
        <w:tc>
          <w:tcPr>
            <w:tcW w:w="3100" w:type="dxa"/>
            <w:vMerge/>
          </w:tcPr>
          <w:p w:rsidR="00166DD1" w:rsidRPr="00330402" w:rsidRDefault="00166DD1" w:rsidP="007273C0">
            <w:pPr>
              <w:widowControl w:val="0"/>
              <w:autoSpaceDE w:val="0"/>
              <w:autoSpaceDN w:val="0"/>
              <w:ind w:firstLine="720"/>
              <w:jc w:val="both"/>
              <w:rPr>
                <w:sz w:val="28"/>
                <w:szCs w:val="28"/>
              </w:rPr>
            </w:pPr>
          </w:p>
        </w:tc>
        <w:tc>
          <w:tcPr>
            <w:tcW w:w="4860" w:type="dxa"/>
          </w:tcPr>
          <w:p w:rsidR="00166DD1" w:rsidRPr="00330402" w:rsidRDefault="00166DD1" w:rsidP="007273C0">
            <w:pPr>
              <w:widowControl w:val="0"/>
              <w:autoSpaceDE w:val="0"/>
              <w:autoSpaceDN w:val="0"/>
              <w:jc w:val="both"/>
              <w:rPr>
                <w:sz w:val="28"/>
                <w:szCs w:val="28"/>
              </w:rPr>
            </w:pPr>
            <w:r w:rsidRPr="00330402">
              <w:rPr>
                <w:sz w:val="28"/>
                <w:szCs w:val="28"/>
              </w:rPr>
              <w:t>2 квалификационный разряд</w:t>
            </w:r>
          </w:p>
        </w:tc>
        <w:tc>
          <w:tcPr>
            <w:tcW w:w="1440" w:type="dxa"/>
          </w:tcPr>
          <w:p w:rsidR="00166DD1" w:rsidRPr="00330402" w:rsidRDefault="00166DD1" w:rsidP="007273C0">
            <w:pPr>
              <w:spacing w:after="200" w:line="276" w:lineRule="auto"/>
              <w:ind w:firstLine="720"/>
              <w:rPr>
                <w:sz w:val="28"/>
                <w:szCs w:val="28"/>
                <w:lang w:eastAsia="en-US"/>
              </w:rPr>
            </w:pPr>
            <w:r w:rsidRPr="00330402">
              <w:rPr>
                <w:sz w:val="28"/>
                <w:szCs w:val="28"/>
                <w:lang w:eastAsia="en-US"/>
              </w:rPr>
              <w:t>2 927</w:t>
            </w:r>
          </w:p>
        </w:tc>
      </w:tr>
      <w:tr w:rsidR="00166DD1" w:rsidRPr="00330402" w:rsidTr="007273C0">
        <w:trPr>
          <w:trHeight w:val="358"/>
        </w:trPr>
        <w:tc>
          <w:tcPr>
            <w:tcW w:w="3100" w:type="dxa"/>
            <w:vMerge/>
          </w:tcPr>
          <w:p w:rsidR="00166DD1" w:rsidRPr="00330402" w:rsidRDefault="00166DD1" w:rsidP="007273C0">
            <w:pPr>
              <w:widowControl w:val="0"/>
              <w:autoSpaceDE w:val="0"/>
              <w:autoSpaceDN w:val="0"/>
              <w:ind w:firstLine="720"/>
              <w:jc w:val="both"/>
              <w:rPr>
                <w:sz w:val="28"/>
                <w:szCs w:val="28"/>
              </w:rPr>
            </w:pPr>
          </w:p>
        </w:tc>
        <w:tc>
          <w:tcPr>
            <w:tcW w:w="4860" w:type="dxa"/>
          </w:tcPr>
          <w:p w:rsidR="00166DD1" w:rsidRPr="00330402" w:rsidRDefault="00166DD1" w:rsidP="007273C0">
            <w:pPr>
              <w:widowControl w:val="0"/>
              <w:autoSpaceDE w:val="0"/>
              <w:autoSpaceDN w:val="0"/>
              <w:jc w:val="both"/>
              <w:rPr>
                <w:sz w:val="28"/>
                <w:szCs w:val="28"/>
              </w:rPr>
            </w:pPr>
            <w:r w:rsidRPr="00330402">
              <w:rPr>
                <w:sz w:val="28"/>
                <w:szCs w:val="28"/>
              </w:rPr>
              <w:t>3</w:t>
            </w:r>
            <w:r w:rsidRPr="00330402">
              <w:rPr>
                <w:rFonts w:ascii="Courier New" w:hAnsi="Courier New" w:cs="Courier New"/>
              </w:rPr>
              <w:t xml:space="preserve"> </w:t>
            </w:r>
            <w:r w:rsidRPr="00330402">
              <w:rPr>
                <w:sz w:val="28"/>
                <w:szCs w:val="28"/>
              </w:rPr>
              <w:t>квалификационный разряд</w:t>
            </w:r>
          </w:p>
        </w:tc>
        <w:tc>
          <w:tcPr>
            <w:tcW w:w="1440" w:type="dxa"/>
          </w:tcPr>
          <w:p w:rsidR="00166DD1" w:rsidRPr="00330402" w:rsidRDefault="00166DD1" w:rsidP="007273C0">
            <w:pPr>
              <w:spacing w:after="200" w:line="276" w:lineRule="auto"/>
              <w:ind w:firstLine="720"/>
              <w:rPr>
                <w:sz w:val="28"/>
                <w:szCs w:val="28"/>
              </w:rPr>
            </w:pPr>
            <w:r w:rsidRPr="00330402">
              <w:rPr>
                <w:sz w:val="28"/>
                <w:szCs w:val="28"/>
              </w:rPr>
              <w:t>3 062</w:t>
            </w:r>
          </w:p>
        </w:tc>
      </w:tr>
      <w:tr w:rsidR="00166DD1" w:rsidRPr="00330402" w:rsidTr="007273C0">
        <w:trPr>
          <w:trHeight w:val="1608"/>
        </w:trPr>
        <w:tc>
          <w:tcPr>
            <w:tcW w:w="3100" w:type="dxa"/>
          </w:tcPr>
          <w:p w:rsidR="00166DD1" w:rsidRPr="00330402" w:rsidRDefault="00166DD1" w:rsidP="00E65EB6">
            <w:pPr>
              <w:widowControl w:val="0"/>
              <w:autoSpaceDE w:val="0"/>
              <w:autoSpaceDN w:val="0"/>
              <w:jc w:val="both"/>
              <w:rPr>
                <w:sz w:val="28"/>
                <w:szCs w:val="28"/>
              </w:rPr>
            </w:pPr>
            <w:r>
              <w:rPr>
                <w:sz w:val="28"/>
                <w:szCs w:val="28"/>
              </w:rPr>
              <w:t>2квалификационный уровень</w:t>
            </w:r>
          </w:p>
        </w:tc>
        <w:tc>
          <w:tcPr>
            <w:tcW w:w="4860" w:type="dxa"/>
          </w:tcPr>
          <w:p w:rsidR="00166DD1" w:rsidRPr="00330402" w:rsidRDefault="00166DD1" w:rsidP="007273C0">
            <w:pPr>
              <w:widowControl w:val="0"/>
              <w:autoSpaceDE w:val="0"/>
              <w:autoSpaceDN w:val="0"/>
              <w:jc w:val="both"/>
              <w:rPr>
                <w:sz w:val="28"/>
                <w:szCs w:val="28"/>
              </w:rPr>
            </w:pPr>
            <w:r w:rsidRPr="00330402">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1440" w:type="dxa"/>
          </w:tcPr>
          <w:p w:rsidR="00166DD1" w:rsidRPr="00330402" w:rsidRDefault="00166DD1" w:rsidP="007273C0">
            <w:pPr>
              <w:widowControl w:val="0"/>
              <w:autoSpaceDE w:val="0"/>
              <w:autoSpaceDN w:val="0"/>
              <w:ind w:firstLine="720"/>
              <w:jc w:val="both"/>
              <w:rPr>
                <w:sz w:val="28"/>
                <w:szCs w:val="28"/>
              </w:rPr>
            </w:pPr>
          </w:p>
        </w:tc>
      </w:tr>
      <w:tr w:rsidR="00166DD1" w:rsidRPr="00330402" w:rsidTr="007273C0">
        <w:trPr>
          <w:trHeight w:val="240"/>
        </w:trPr>
        <w:tc>
          <w:tcPr>
            <w:tcW w:w="9400" w:type="dxa"/>
            <w:gridSpan w:val="3"/>
          </w:tcPr>
          <w:p w:rsidR="00166DD1" w:rsidRPr="00330402" w:rsidRDefault="00166DD1" w:rsidP="007273C0">
            <w:pPr>
              <w:widowControl w:val="0"/>
              <w:autoSpaceDE w:val="0"/>
              <w:autoSpaceDN w:val="0"/>
              <w:ind w:firstLine="720"/>
              <w:jc w:val="both"/>
              <w:rPr>
                <w:sz w:val="28"/>
                <w:szCs w:val="28"/>
              </w:rPr>
            </w:pPr>
            <w:r w:rsidRPr="00330402">
              <w:rPr>
                <w:sz w:val="28"/>
                <w:szCs w:val="28"/>
              </w:rPr>
              <w:t xml:space="preserve">             Общеотраслевые профессии рабочих второго уровня             </w:t>
            </w:r>
          </w:p>
        </w:tc>
      </w:tr>
      <w:tr w:rsidR="00166DD1" w:rsidRPr="00330402" w:rsidTr="00E65EB6">
        <w:trPr>
          <w:trHeight w:val="240"/>
        </w:trPr>
        <w:tc>
          <w:tcPr>
            <w:tcW w:w="3100" w:type="dxa"/>
          </w:tcPr>
          <w:p w:rsidR="00166DD1" w:rsidRPr="00330402" w:rsidRDefault="00166DD1" w:rsidP="00E65EB6">
            <w:pPr>
              <w:widowControl w:val="0"/>
              <w:autoSpaceDE w:val="0"/>
              <w:autoSpaceDN w:val="0"/>
              <w:jc w:val="both"/>
              <w:rPr>
                <w:sz w:val="28"/>
                <w:szCs w:val="28"/>
              </w:rPr>
            </w:pPr>
            <w:r>
              <w:rPr>
                <w:sz w:val="28"/>
                <w:szCs w:val="28"/>
              </w:rPr>
              <w:t>1.</w:t>
            </w:r>
            <w:r w:rsidRPr="00330402">
              <w:rPr>
                <w:sz w:val="28"/>
                <w:szCs w:val="28"/>
              </w:rPr>
              <w:t xml:space="preserve">квалификационный уровень  </w:t>
            </w:r>
          </w:p>
        </w:tc>
        <w:tc>
          <w:tcPr>
            <w:tcW w:w="4860" w:type="dxa"/>
          </w:tcPr>
          <w:p w:rsidR="00166DD1" w:rsidRPr="00330402" w:rsidRDefault="00166DD1" w:rsidP="007273C0">
            <w:pPr>
              <w:widowControl w:val="0"/>
              <w:autoSpaceDE w:val="0"/>
              <w:autoSpaceDN w:val="0"/>
              <w:ind w:firstLine="720"/>
              <w:jc w:val="both"/>
              <w:rPr>
                <w:sz w:val="28"/>
                <w:szCs w:val="28"/>
              </w:rPr>
            </w:pPr>
            <w:r w:rsidRPr="00330402">
              <w:rPr>
                <w:sz w:val="28"/>
                <w:szCs w:val="28"/>
              </w:rPr>
              <w:t xml:space="preserve">Водитель, водитель автомобиля </w:t>
            </w:r>
          </w:p>
          <w:p w:rsidR="00166DD1" w:rsidRPr="00330402" w:rsidRDefault="00166DD1" w:rsidP="007273C0">
            <w:pPr>
              <w:widowControl w:val="0"/>
              <w:autoSpaceDE w:val="0"/>
              <w:autoSpaceDN w:val="0"/>
              <w:ind w:firstLine="720"/>
              <w:jc w:val="both"/>
              <w:rPr>
                <w:sz w:val="28"/>
                <w:szCs w:val="28"/>
              </w:rPr>
            </w:pPr>
            <w:r w:rsidRPr="00330402">
              <w:rPr>
                <w:sz w:val="28"/>
                <w:szCs w:val="28"/>
              </w:rPr>
              <w:t>4 квалификационный разряд</w:t>
            </w:r>
          </w:p>
        </w:tc>
        <w:tc>
          <w:tcPr>
            <w:tcW w:w="1440" w:type="dxa"/>
            <w:vAlign w:val="bottom"/>
          </w:tcPr>
          <w:p w:rsidR="00166DD1" w:rsidRPr="00330402" w:rsidRDefault="00166DD1" w:rsidP="007273C0">
            <w:pPr>
              <w:widowControl w:val="0"/>
              <w:autoSpaceDE w:val="0"/>
              <w:autoSpaceDN w:val="0"/>
              <w:ind w:firstLine="720"/>
              <w:jc w:val="center"/>
              <w:rPr>
                <w:sz w:val="28"/>
                <w:szCs w:val="28"/>
              </w:rPr>
            </w:pPr>
            <w:r w:rsidRPr="00330402">
              <w:rPr>
                <w:sz w:val="28"/>
                <w:szCs w:val="28"/>
              </w:rPr>
              <w:t>3 210</w:t>
            </w:r>
          </w:p>
        </w:tc>
      </w:tr>
      <w:tr w:rsidR="00166DD1" w:rsidRPr="00330402" w:rsidTr="00E65EB6">
        <w:trPr>
          <w:trHeight w:val="240"/>
        </w:trPr>
        <w:tc>
          <w:tcPr>
            <w:tcW w:w="3100" w:type="dxa"/>
          </w:tcPr>
          <w:p w:rsidR="00166DD1" w:rsidRPr="00330402" w:rsidRDefault="00166DD1" w:rsidP="007273C0">
            <w:pPr>
              <w:widowControl w:val="0"/>
              <w:autoSpaceDE w:val="0"/>
              <w:autoSpaceDN w:val="0"/>
              <w:ind w:firstLine="720"/>
              <w:jc w:val="both"/>
              <w:rPr>
                <w:sz w:val="28"/>
                <w:szCs w:val="28"/>
              </w:rPr>
            </w:pPr>
          </w:p>
        </w:tc>
        <w:tc>
          <w:tcPr>
            <w:tcW w:w="4860" w:type="dxa"/>
          </w:tcPr>
          <w:p w:rsidR="00166DD1" w:rsidRPr="00330402" w:rsidRDefault="00166DD1" w:rsidP="007273C0">
            <w:pPr>
              <w:widowControl w:val="0"/>
              <w:autoSpaceDE w:val="0"/>
              <w:autoSpaceDN w:val="0"/>
              <w:ind w:firstLine="720"/>
              <w:jc w:val="both"/>
              <w:rPr>
                <w:sz w:val="28"/>
                <w:szCs w:val="28"/>
              </w:rPr>
            </w:pPr>
            <w:r w:rsidRPr="00330402">
              <w:rPr>
                <w:sz w:val="28"/>
                <w:szCs w:val="28"/>
              </w:rPr>
              <w:t>5 квалификационный разряд</w:t>
            </w:r>
          </w:p>
        </w:tc>
        <w:tc>
          <w:tcPr>
            <w:tcW w:w="1440" w:type="dxa"/>
            <w:vAlign w:val="center"/>
          </w:tcPr>
          <w:p w:rsidR="00166DD1" w:rsidRPr="00330402" w:rsidRDefault="00166DD1" w:rsidP="007273C0">
            <w:pPr>
              <w:widowControl w:val="0"/>
              <w:autoSpaceDE w:val="0"/>
              <w:autoSpaceDN w:val="0"/>
              <w:ind w:firstLine="720"/>
              <w:jc w:val="center"/>
              <w:rPr>
                <w:sz w:val="28"/>
                <w:szCs w:val="28"/>
              </w:rPr>
            </w:pPr>
            <w:r w:rsidRPr="00330402">
              <w:rPr>
                <w:sz w:val="28"/>
                <w:szCs w:val="28"/>
              </w:rPr>
              <w:t>3 564</w:t>
            </w:r>
          </w:p>
        </w:tc>
      </w:tr>
      <w:tr w:rsidR="00166DD1" w:rsidRPr="00330402" w:rsidTr="00E65EB6">
        <w:trPr>
          <w:trHeight w:val="2255"/>
        </w:trPr>
        <w:tc>
          <w:tcPr>
            <w:tcW w:w="3100" w:type="dxa"/>
          </w:tcPr>
          <w:p w:rsidR="00166DD1" w:rsidRDefault="00166DD1" w:rsidP="00E65EB6">
            <w:pPr>
              <w:widowControl w:val="0"/>
              <w:autoSpaceDE w:val="0"/>
              <w:autoSpaceDN w:val="0"/>
              <w:jc w:val="both"/>
              <w:rPr>
                <w:sz w:val="28"/>
                <w:szCs w:val="28"/>
              </w:rPr>
            </w:pPr>
            <w:r w:rsidRPr="00330402">
              <w:rPr>
                <w:sz w:val="28"/>
                <w:szCs w:val="28"/>
              </w:rPr>
              <w:t>2</w:t>
            </w:r>
            <w:r>
              <w:rPr>
                <w:sz w:val="28"/>
                <w:szCs w:val="28"/>
              </w:rPr>
              <w:t>.</w:t>
            </w:r>
            <w:r w:rsidRPr="00330402">
              <w:rPr>
                <w:sz w:val="28"/>
                <w:szCs w:val="28"/>
              </w:rPr>
              <w:t xml:space="preserve">квалификационный </w:t>
            </w:r>
          </w:p>
          <w:p w:rsidR="00166DD1" w:rsidRPr="00330402" w:rsidRDefault="00166DD1" w:rsidP="00E65EB6">
            <w:pPr>
              <w:widowControl w:val="0"/>
              <w:autoSpaceDE w:val="0"/>
              <w:autoSpaceDN w:val="0"/>
              <w:jc w:val="both"/>
              <w:rPr>
                <w:sz w:val="28"/>
                <w:szCs w:val="28"/>
              </w:rPr>
            </w:pPr>
            <w:r>
              <w:rPr>
                <w:sz w:val="28"/>
                <w:szCs w:val="28"/>
              </w:rPr>
              <w:t>уро</w:t>
            </w:r>
            <w:r w:rsidRPr="00330402">
              <w:rPr>
                <w:sz w:val="28"/>
                <w:szCs w:val="28"/>
              </w:rPr>
              <w:t xml:space="preserve">вень  </w:t>
            </w:r>
          </w:p>
        </w:tc>
        <w:tc>
          <w:tcPr>
            <w:tcW w:w="4860" w:type="dxa"/>
          </w:tcPr>
          <w:p w:rsidR="00166DD1" w:rsidRPr="00330402" w:rsidRDefault="00166DD1" w:rsidP="007273C0">
            <w:pPr>
              <w:widowControl w:val="0"/>
              <w:autoSpaceDE w:val="0"/>
              <w:autoSpaceDN w:val="0"/>
              <w:ind w:firstLine="720"/>
              <w:jc w:val="both"/>
              <w:rPr>
                <w:sz w:val="28"/>
                <w:szCs w:val="28"/>
              </w:rPr>
            </w:pPr>
            <w:r w:rsidRPr="00330402">
              <w:rPr>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40" w:type="dxa"/>
          </w:tcPr>
          <w:p w:rsidR="00166DD1" w:rsidRPr="00330402" w:rsidRDefault="00166DD1" w:rsidP="007273C0">
            <w:pPr>
              <w:spacing w:after="200" w:line="276" w:lineRule="auto"/>
              <w:ind w:firstLine="720"/>
              <w:jc w:val="center"/>
              <w:rPr>
                <w:sz w:val="28"/>
                <w:szCs w:val="28"/>
              </w:rPr>
            </w:pPr>
          </w:p>
        </w:tc>
      </w:tr>
      <w:tr w:rsidR="00166DD1" w:rsidRPr="00330402" w:rsidTr="00E65EB6">
        <w:trPr>
          <w:trHeight w:val="404"/>
        </w:trPr>
        <w:tc>
          <w:tcPr>
            <w:tcW w:w="3100" w:type="dxa"/>
          </w:tcPr>
          <w:p w:rsidR="00166DD1" w:rsidRPr="00330402" w:rsidRDefault="00166DD1" w:rsidP="007273C0">
            <w:pPr>
              <w:widowControl w:val="0"/>
              <w:autoSpaceDE w:val="0"/>
              <w:autoSpaceDN w:val="0"/>
              <w:ind w:firstLine="720"/>
              <w:jc w:val="both"/>
              <w:rPr>
                <w:sz w:val="28"/>
                <w:szCs w:val="28"/>
              </w:rPr>
            </w:pPr>
          </w:p>
        </w:tc>
        <w:tc>
          <w:tcPr>
            <w:tcW w:w="4860" w:type="dxa"/>
          </w:tcPr>
          <w:p w:rsidR="00166DD1" w:rsidRPr="00330402" w:rsidRDefault="00166DD1" w:rsidP="007273C0">
            <w:pPr>
              <w:widowControl w:val="0"/>
              <w:autoSpaceDE w:val="0"/>
              <w:autoSpaceDN w:val="0"/>
              <w:ind w:firstLine="720"/>
              <w:jc w:val="both"/>
              <w:rPr>
                <w:sz w:val="28"/>
                <w:szCs w:val="28"/>
              </w:rPr>
            </w:pPr>
            <w:r w:rsidRPr="00330402">
              <w:rPr>
                <w:sz w:val="28"/>
                <w:szCs w:val="28"/>
              </w:rPr>
              <w:t>6 квалификационный разряд</w:t>
            </w:r>
          </w:p>
        </w:tc>
        <w:tc>
          <w:tcPr>
            <w:tcW w:w="1440" w:type="dxa"/>
          </w:tcPr>
          <w:p w:rsidR="00166DD1" w:rsidRPr="00330402" w:rsidRDefault="00166DD1" w:rsidP="007273C0">
            <w:pPr>
              <w:spacing w:after="200" w:line="276" w:lineRule="auto"/>
              <w:ind w:firstLine="720"/>
              <w:jc w:val="center"/>
              <w:rPr>
                <w:sz w:val="28"/>
                <w:szCs w:val="28"/>
                <w:lang w:eastAsia="en-US"/>
              </w:rPr>
            </w:pPr>
            <w:r w:rsidRPr="00330402">
              <w:rPr>
                <w:sz w:val="28"/>
                <w:szCs w:val="28"/>
                <w:lang w:eastAsia="en-US"/>
              </w:rPr>
              <w:t>3 830</w:t>
            </w:r>
          </w:p>
        </w:tc>
      </w:tr>
      <w:tr w:rsidR="00166DD1" w:rsidRPr="00330402" w:rsidTr="00E65EB6">
        <w:trPr>
          <w:trHeight w:val="258"/>
        </w:trPr>
        <w:tc>
          <w:tcPr>
            <w:tcW w:w="3100" w:type="dxa"/>
          </w:tcPr>
          <w:p w:rsidR="00166DD1" w:rsidRPr="00330402" w:rsidRDefault="00166DD1" w:rsidP="007273C0">
            <w:pPr>
              <w:widowControl w:val="0"/>
              <w:autoSpaceDE w:val="0"/>
              <w:autoSpaceDN w:val="0"/>
              <w:ind w:firstLine="720"/>
              <w:jc w:val="both"/>
              <w:rPr>
                <w:sz w:val="28"/>
                <w:szCs w:val="28"/>
              </w:rPr>
            </w:pPr>
          </w:p>
        </w:tc>
        <w:tc>
          <w:tcPr>
            <w:tcW w:w="4860" w:type="dxa"/>
          </w:tcPr>
          <w:p w:rsidR="00166DD1" w:rsidRPr="00330402" w:rsidRDefault="00166DD1" w:rsidP="007273C0">
            <w:pPr>
              <w:widowControl w:val="0"/>
              <w:autoSpaceDE w:val="0"/>
              <w:autoSpaceDN w:val="0"/>
              <w:ind w:firstLine="720"/>
              <w:jc w:val="both"/>
              <w:rPr>
                <w:sz w:val="28"/>
                <w:szCs w:val="28"/>
              </w:rPr>
            </w:pPr>
            <w:r w:rsidRPr="00330402">
              <w:rPr>
                <w:sz w:val="28"/>
                <w:szCs w:val="28"/>
              </w:rPr>
              <w:t>7 квалификационный разряд</w:t>
            </w:r>
          </w:p>
        </w:tc>
        <w:tc>
          <w:tcPr>
            <w:tcW w:w="1440" w:type="dxa"/>
          </w:tcPr>
          <w:p w:rsidR="00166DD1" w:rsidRPr="00330402" w:rsidRDefault="00166DD1" w:rsidP="007273C0">
            <w:pPr>
              <w:spacing w:after="200" w:line="276" w:lineRule="auto"/>
              <w:ind w:firstLine="720"/>
              <w:jc w:val="center"/>
              <w:rPr>
                <w:sz w:val="28"/>
                <w:szCs w:val="28"/>
              </w:rPr>
            </w:pPr>
            <w:r w:rsidRPr="00330402">
              <w:rPr>
                <w:sz w:val="28"/>
                <w:szCs w:val="28"/>
              </w:rPr>
              <w:t>4 211</w:t>
            </w:r>
          </w:p>
        </w:tc>
      </w:tr>
    </w:tbl>
    <w:p w:rsidR="00166DD1" w:rsidRDefault="00166DD1" w:rsidP="007273C0">
      <w:pPr>
        <w:widowControl w:val="0"/>
        <w:autoSpaceDE w:val="0"/>
        <w:autoSpaceDN w:val="0"/>
        <w:ind w:firstLine="720"/>
        <w:jc w:val="both"/>
        <w:rPr>
          <w:sz w:val="28"/>
          <w:szCs w:val="28"/>
        </w:rPr>
      </w:pPr>
    </w:p>
    <w:p w:rsidR="00166DD1" w:rsidRPr="00D563A9" w:rsidRDefault="00166DD1" w:rsidP="007273C0">
      <w:pPr>
        <w:widowControl w:val="0"/>
        <w:autoSpaceDE w:val="0"/>
        <w:autoSpaceDN w:val="0"/>
        <w:ind w:firstLine="720"/>
        <w:jc w:val="both"/>
        <w:rPr>
          <w:sz w:val="28"/>
          <w:szCs w:val="28"/>
        </w:rPr>
      </w:pPr>
      <w:r w:rsidRPr="00D563A9">
        <w:rPr>
          <w:sz w:val="28"/>
          <w:szCs w:val="28"/>
        </w:rPr>
        <w:t>2.1.4. Конкретные размеры должностных окладов, доплат и надбавок компенсационного и стимулирующего характера работников учреждений устанавливаются в пределах утвержденных предельных объемов ассигнований местного бюджета, которые могут быть использованы на оплату труда, а также средств, поступающих от предпринимательской и иной приносящий доход деятельности, направляемых на оплату труда.</w:t>
      </w:r>
    </w:p>
    <w:p w:rsidR="00166DD1" w:rsidRDefault="00166DD1" w:rsidP="007273C0">
      <w:pPr>
        <w:widowControl w:val="0"/>
        <w:autoSpaceDE w:val="0"/>
        <w:autoSpaceDN w:val="0"/>
        <w:ind w:firstLine="720"/>
        <w:jc w:val="both"/>
        <w:rPr>
          <w:sz w:val="28"/>
          <w:szCs w:val="28"/>
        </w:rPr>
      </w:pPr>
      <w:r w:rsidRPr="00D563A9">
        <w:rPr>
          <w:sz w:val="28"/>
          <w:szCs w:val="28"/>
        </w:rPr>
        <w:t>2.1.5. Оплата труда работников, занятых по совместительству, а также на условиях неполного рабочего времени или</w:t>
      </w:r>
      <w:r>
        <w:rPr>
          <w:sz w:val="28"/>
          <w:szCs w:val="28"/>
        </w:rPr>
        <w:t xml:space="preserve"> неполной рабочей недели, произ</w:t>
      </w:r>
      <w:r w:rsidRPr="00D563A9">
        <w:rPr>
          <w:sz w:val="28"/>
          <w:szCs w:val="28"/>
        </w:rPr>
        <w:t>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66DD1" w:rsidRPr="00D563A9" w:rsidRDefault="00166DD1" w:rsidP="007273C0">
      <w:pPr>
        <w:widowControl w:val="0"/>
        <w:autoSpaceDE w:val="0"/>
        <w:autoSpaceDN w:val="0"/>
        <w:ind w:firstLine="720"/>
        <w:jc w:val="both"/>
        <w:rPr>
          <w:sz w:val="28"/>
          <w:szCs w:val="28"/>
        </w:rPr>
      </w:pPr>
    </w:p>
    <w:p w:rsidR="00166DD1" w:rsidRPr="00D563A9" w:rsidRDefault="00166DD1" w:rsidP="007273C0">
      <w:pPr>
        <w:widowControl w:val="0"/>
        <w:autoSpaceDE w:val="0"/>
        <w:autoSpaceDN w:val="0"/>
        <w:ind w:firstLine="720"/>
        <w:rPr>
          <w:sz w:val="28"/>
          <w:szCs w:val="28"/>
        </w:rPr>
      </w:pPr>
      <w:r>
        <w:rPr>
          <w:sz w:val="28"/>
          <w:szCs w:val="28"/>
        </w:rPr>
        <w:t>2.2</w:t>
      </w:r>
      <w:r w:rsidRPr="00D563A9">
        <w:rPr>
          <w:sz w:val="28"/>
          <w:szCs w:val="28"/>
        </w:rPr>
        <w:t>. Порядок и условия выплат стимулирующего характера</w:t>
      </w:r>
    </w:p>
    <w:p w:rsidR="00166DD1" w:rsidRPr="00D563A9" w:rsidRDefault="00166DD1" w:rsidP="007273C0">
      <w:pPr>
        <w:widowControl w:val="0"/>
        <w:autoSpaceDE w:val="0"/>
        <w:autoSpaceDN w:val="0"/>
        <w:ind w:firstLine="720"/>
        <w:jc w:val="both"/>
        <w:rPr>
          <w:sz w:val="28"/>
          <w:szCs w:val="28"/>
        </w:rPr>
      </w:pPr>
      <w:r>
        <w:rPr>
          <w:sz w:val="28"/>
          <w:szCs w:val="28"/>
        </w:rPr>
        <w:t>2.2</w:t>
      </w:r>
      <w:r w:rsidRPr="00D563A9">
        <w:rPr>
          <w:sz w:val="28"/>
          <w:szCs w:val="28"/>
        </w:rPr>
        <w:t>.1. В целях стимулирования к качественному труду и поощрения работников учреждений за выполненную работу работникам учреждений устанавливаются следующие виды выплат стимулирующего характера:</w:t>
      </w:r>
    </w:p>
    <w:p w:rsidR="00166DD1" w:rsidRPr="00D563A9" w:rsidRDefault="00166DD1" w:rsidP="007273C0">
      <w:pPr>
        <w:widowControl w:val="0"/>
        <w:autoSpaceDE w:val="0"/>
        <w:autoSpaceDN w:val="0"/>
        <w:ind w:firstLine="720"/>
        <w:jc w:val="both"/>
        <w:rPr>
          <w:sz w:val="28"/>
          <w:szCs w:val="28"/>
        </w:rPr>
      </w:pPr>
      <w:r w:rsidRPr="00D563A9">
        <w:rPr>
          <w:sz w:val="28"/>
          <w:szCs w:val="28"/>
        </w:rPr>
        <w:t>- персональный повышающий коэффициент;</w:t>
      </w:r>
    </w:p>
    <w:p w:rsidR="00166DD1" w:rsidRPr="00D563A9" w:rsidRDefault="00166DD1" w:rsidP="007273C0">
      <w:pPr>
        <w:widowControl w:val="0"/>
        <w:autoSpaceDE w:val="0"/>
        <w:autoSpaceDN w:val="0"/>
        <w:ind w:firstLine="720"/>
        <w:jc w:val="both"/>
        <w:rPr>
          <w:sz w:val="28"/>
          <w:szCs w:val="28"/>
        </w:rPr>
      </w:pPr>
      <w:r w:rsidRPr="00D563A9">
        <w:rPr>
          <w:sz w:val="28"/>
          <w:szCs w:val="28"/>
        </w:rPr>
        <w:t>- выплаты за интенсивность и высокие результаты работы;</w:t>
      </w:r>
    </w:p>
    <w:p w:rsidR="00166DD1" w:rsidRPr="00D563A9" w:rsidRDefault="00166DD1" w:rsidP="007273C0">
      <w:pPr>
        <w:widowControl w:val="0"/>
        <w:autoSpaceDE w:val="0"/>
        <w:autoSpaceDN w:val="0"/>
        <w:ind w:firstLine="720"/>
        <w:jc w:val="both"/>
        <w:rPr>
          <w:sz w:val="28"/>
          <w:szCs w:val="28"/>
        </w:rPr>
      </w:pPr>
      <w:r w:rsidRPr="00D563A9">
        <w:rPr>
          <w:sz w:val="28"/>
          <w:szCs w:val="28"/>
        </w:rPr>
        <w:t>- выплаты за качество выполняемых работ;</w:t>
      </w:r>
    </w:p>
    <w:p w:rsidR="00166DD1" w:rsidRPr="00D563A9" w:rsidRDefault="00166DD1" w:rsidP="007273C0">
      <w:pPr>
        <w:widowControl w:val="0"/>
        <w:autoSpaceDE w:val="0"/>
        <w:autoSpaceDN w:val="0"/>
        <w:ind w:firstLine="720"/>
        <w:jc w:val="both"/>
        <w:rPr>
          <w:sz w:val="28"/>
          <w:szCs w:val="28"/>
        </w:rPr>
      </w:pPr>
      <w:r w:rsidRPr="00D563A9">
        <w:rPr>
          <w:sz w:val="28"/>
          <w:szCs w:val="28"/>
        </w:rPr>
        <w:t>- выплаты за стаж непрерывной работы, выслугу лет;</w:t>
      </w:r>
    </w:p>
    <w:p w:rsidR="00166DD1" w:rsidRPr="00D563A9" w:rsidRDefault="00166DD1" w:rsidP="007273C0">
      <w:pPr>
        <w:widowControl w:val="0"/>
        <w:autoSpaceDE w:val="0"/>
        <w:autoSpaceDN w:val="0"/>
        <w:ind w:firstLine="720"/>
        <w:jc w:val="both"/>
        <w:rPr>
          <w:sz w:val="28"/>
          <w:szCs w:val="28"/>
        </w:rPr>
      </w:pPr>
      <w:r w:rsidRPr="00D563A9">
        <w:rPr>
          <w:sz w:val="28"/>
          <w:szCs w:val="28"/>
        </w:rPr>
        <w:t>- премиальные выплаты по итогам работы за год.</w:t>
      </w:r>
    </w:p>
    <w:p w:rsidR="00166DD1" w:rsidRPr="00D563A9" w:rsidRDefault="00166DD1" w:rsidP="007273C0">
      <w:pPr>
        <w:widowControl w:val="0"/>
        <w:autoSpaceDE w:val="0"/>
        <w:autoSpaceDN w:val="0"/>
        <w:ind w:firstLine="720"/>
        <w:jc w:val="both"/>
        <w:rPr>
          <w:sz w:val="28"/>
          <w:szCs w:val="28"/>
        </w:rPr>
      </w:pPr>
      <w:r>
        <w:rPr>
          <w:sz w:val="28"/>
          <w:szCs w:val="28"/>
        </w:rPr>
        <w:t>2.2</w:t>
      </w:r>
      <w:r w:rsidRPr="00D563A9">
        <w:rPr>
          <w:sz w:val="28"/>
          <w:szCs w:val="28"/>
        </w:rPr>
        <w:t>.2. Положением об оплате труда работников учреждения устанавливаются персональные повышающие коэффициенты к окладам работников.</w:t>
      </w:r>
    </w:p>
    <w:p w:rsidR="00166DD1" w:rsidRPr="00D563A9" w:rsidRDefault="00166DD1" w:rsidP="007273C0">
      <w:pPr>
        <w:widowControl w:val="0"/>
        <w:autoSpaceDE w:val="0"/>
        <w:autoSpaceDN w:val="0"/>
        <w:ind w:firstLine="720"/>
        <w:jc w:val="both"/>
        <w:rPr>
          <w:sz w:val="28"/>
          <w:szCs w:val="28"/>
        </w:rPr>
      </w:pPr>
      <w:r w:rsidRPr="00D563A9">
        <w:rPr>
          <w:sz w:val="28"/>
          <w:szCs w:val="28"/>
        </w:rPr>
        <w:t>Повышающие коэффициенты к рекомендуемым минимальным окладам (должностным окладам) по соответствующим профессиональным квалификационным группам и квалификационным уровням устанавливаются работникам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166DD1" w:rsidRPr="00D563A9" w:rsidRDefault="00166DD1" w:rsidP="007273C0">
      <w:pPr>
        <w:widowControl w:val="0"/>
        <w:autoSpaceDE w:val="0"/>
        <w:autoSpaceDN w:val="0"/>
        <w:ind w:firstLine="720"/>
        <w:jc w:val="both"/>
        <w:rPr>
          <w:sz w:val="28"/>
          <w:szCs w:val="28"/>
        </w:rPr>
      </w:pPr>
      <w:r w:rsidRPr="00D563A9">
        <w:rPr>
          <w:sz w:val="28"/>
          <w:szCs w:val="28"/>
        </w:rPr>
        <w:t>Решение об установлении повышающего коэффициента к должностному окладу по соответствующей профессиональной квалификационной группе и его размере принимается руководителем учреждения в отношении конкретного работника с учетом обеспечения указанных выплат финансовыми средствами.</w:t>
      </w:r>
    </w:p>
    <w:p w:rsidR="00166DD1" w:rsidRPr="00D563A9" w:rsidRDefault="00166DD1" w:rsidP="007273C0">
      <w:pPr>
        <w:widowControl w:val="0"/>
        <w:autoSpaceDE w:val="0"/>
        <w:autoSpaceDN w:val="0"/>
        <w:ind w:firstLine="720"/>
        <w:jc w:val="both"/>
        <w:rPr>
          <w:sz w:val="28"/>
          <w:szCs w:val="28"/>
        </w:rPr>
      </w:pPr>
      <w:r w:rsidRPr="00D563A9">
        <w:rPr>
          <w:sz w:val="28"/>
          <w:szCs w:val="28"/>
        </w:rPr>
        <w:t>Рекомендуемый повышающий коэффициент устанавливается в размере до 6,0. Применение повышающего коэффициента к окладу не образует новый оклад и не учитывается при начислении стимулирующих и компенсационных выплат, устанавливаемых в процентном соотношении к рекомендуемому минимальному окладу (должностному окладу).</w:t>
      </w:r>
    </w:p>
    <w:p w:rsidR="00166DD1" w:rsidRPr="00D563A9" w:rsidRDefault="00166DD1" w:rsidP="007273C0">
      <w:pPr>
        <w:widowControl w:val="0"/>
        <w:autoSpaceDE w:val="0"/>
        <w:autoSpaceDN w:val="0"/>
        <w:ind w:firstLine="720"/>
        <w:jc w:val="both"/>
        <w:rPr>
          <w:sz w:val="28"/>
          <w:szCs w:val="28"/>
        </w:rPr>
      </w:pPr>
      <w:r>
        <w:rPr>
          <w:sz w:val="28"/>
          <w:szCs w:val="28"/>
        </w:rPr>
        <w:t>2.2</w:t>
      </w:r>
      <w:r w:rsidRPr="00D563A9">
        <w:rPr>
          <w:sz w:val="28"/>
          <w:szCs w:val="28"/>
        </w:rPr>
        <w:t>.3. Выплаты стимулирующего характера производятся в пределах имеющихся средств. Конкретный размер может определяться как в процентах к окладу работника, так и в абсолютном размере.</w:t>
      </w:r>
    </w:p>
    <w:p w:rsidR="00166DD1" w:rsidRPr="00D563A9" w:rsidRDefault="00166DD1" w:rsidP="007273C0">
      <w:pPr>
        <w:widowControl w:val="0"/>
        <w:autoSpaceDE w:val="0"/>
        <w:autoSpaceDN w:val="0"/>
        <w:ind w:firstLine="720"/>
        <w:jc w:val="both"/>
        <w:rPr>
          <w:sz w:val="28"/>
          <w:szCs w:val="28"/>
        </w:rPr>
      </w:pPr>
      <w:r>
        <w:rPr>
          <w:sz w:val="28"/>
          <w:szCs w:val="28"/>
        </w:rPr>
        <w:t>2.2.4</w:t>
      </w:r>
      <w:r w:rsidRPr="00D563A9">
        <w:rPr>
          <w:sz w:val="28"/>
          <w:szCs w:val="28"/>
        </w:rPr>
        <w:t>. Виды выплат должны отвечать уставным задачам учреждения и основываться на показателях оценки эффективности его работы.</w:t>
      </w:r>
    </w:p>
    <w:p w:rsidR="00166DD1" w:rsidRPr="00D563A9" w:rsidRDefault="00166DD1" w:rsidP="007273C0">
      <w:pPr>
        <w:widowControl w:val="0"/>
        <w:autoSpaceDE w:val="0"/>
        <w:autoSpaceDN w:val="0"/>
        <w:ind w:firstLine="720"/>
        <w:jc w:val="both"/>
        <w:rPr>
          <w:sz w:val="28"/>
          <w:szCs w:val="28"/>
        </w:rPr>
      </w:pPr>
      <w:r>
        <w:rPr>
          <w:sz w:val="28"/>
          <w:szCs w:val="28"/>
        </w:rPr>
        <w:t>2.2.5</w:t>
      </w:r>
      <w:r w:rsidRPr="00D563A9">
        <w:rPr>
          <w:sz w:val="28"/>
          <w:szCs w:val="28"/>
        </w:rPr>
        <w:t>. Порядок, размеры и условия осуществления выплат стимулирующего характера для всех категорий работников учреждения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разрабатываемых в учреждении формализованных показателей и критериев эффективности работы, измеряемых качественными и количественными показателями.</w:t>
      </w:r>
    </w:p>
    <w:p w:rsidR="00166DD1" w:rsidRPr="00D563A9" w:rsidRDefault="00166DD1" w:rsidP="007273C0">
      <w:pPr>
        <w:widowControl w:val="0"/>
        <w:autoSpaceDE w:val="0"/>
        <w:autoSpaceDN w:val="0"/>
        <w:ind w:firstLine="720"/>
        <w:jc w:val="both"/>
        <w:rPr>
          <w:sz w:val="28"/>
          <w:szCs w:val="28"/>
        </w:rPr>
      </w:pPr>
      <w:r w:rsidRPr="00D563A9">
        <w:rPr>
          <w:sz w:val="28"/>
          <w:szCs w:val="28"/>
        </w:rPr>
        <w:t>Разработка показателей и критериев эффективности работы осуществляется с учетом следующих принципов:</w:t>
      </w:r>
    </w:p>
    <w:p w:rsidR="00166DD1" w:rsidRPr="00D563A9" w:rsidRDefault="00166DD1" w:rsidP="007273C0">
      <w:pPr>
        <w:widowControl w:val="0"/>
        <w:autoSpaceDE w:val="0"/>
        <w:autoSpaceDN w:val="0"/>
        <w:ind w:firstLine="720"/>
        <w:jc w:val="both"/>
        <w:rPr>
          <w:sz w:val="28"/>
          <w:szCs w:val="28"/>
        </w:rPr>
      </w:pPr>
      <w:r w:rsidRPr="00D563A9">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166DD1" w:rsidRPr="00D563A9" w:rsidRDefault="00166DD1" w:rsidP="007273C0">
      <w:pPr>
        <w:widowControl w:val="0"/>
        <w:autoSpaceDE w:val="0"/>
        <w:autoSpaceDN w:val="0"/>
        <w:ind w:firstLine="720"/>
        <w:jc w:val="both"/>
        <w:rPr>
          <w:sz w:val="28"/>
          <w:szCs w:val="28"/>
        </w:rPr>
      </w:pPr>
      <w:r w:rsidRPr="00D563A9">
        <w:rPr>
          <w:sz w:val="28"/>
          <w:szCs w:val="28"/>
        </w:rPr>
        <w:t>б) предсказуемость - работник должен знать, какое вознаграждение он получит в зависимости от результатов своего труда;</w:t>
      </w:r>
    </w:p>
    <w:p w:rsidR="00166DD1" w:rsidRPr="00D563A9" w:rsidRDefault="00166DD1" w:rsidP="007273C0">
      <w:pPr>
        <w:widowControl w:val="0"/>
        <w:autoSpaceDE w:val="0"/>
        <w:autoSpaceDN w:val="0"/>
        <w:ind w:firstLine="720"/>
        <w:jc w:val="both"/>
        <w:rPr>
          <w:sz w:val="28"/>
          <w:szCs w:val="28"/>
        </w:rPr>
      </w:pPr>
      <w:r w:rsidRPr="00D563A9">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166DD1" w:rsidRPr="00D563A9" w:rsidRDefault="00166DD1" w:rsidP="007273C0">
      <w:pPr>
        <w:widowControl w:val="0"/>
        <w:autoSpaceDE w:val="0"/>
        <w:autoSpaceDN w:val="0"/>
        <w:ind w:firstLine="720"/>
        <w:jc w:val="both"/>
        <w:rPr>
          <w:sz w:val="28"/>
          <w:szCs w:val="28"/>
        </w:rPr>
      </w:pPr>
      <w:r w:rsidRPr="00D563A9">
        <w:rPr>
          <w:sz w:val="28"/>
          <w:szCs w:val="28"/>
        </w:rPr>
        <w:t>г) своевременность - вознаграждение должно следовать за достижением результата;</w:t>
      </w:r>
    </w:p>
    <w:p w:rsidR="00166DD1" w:rsidRPr="00D563A9" w:rsidRDefault="00166DD1" w:rsidP="007273C0">
      <w:pPr>
        <w:widowControl w:val="0"/>
        <w:autoSpaceDE w:val="0"/>
        <w:autoSpaceDN w:val="0"/>
        <w:ind w:firstLine="720"/>
        <w:jc w:val="both"/>
        <w:rPr>
          <w:sz w:val="28"/>
          <w:szCs w:val="28"/>
        </w:rPr>
      </w:pPr>
      <w:r w:rsidRPr="00D563A9">
        <w:rPr>
          <w:sz w:val="28"/>
          <w:szCs w:val="28"/>
        </w:rPr>
        <w:t>д) справедливость - правила определения вознаграждения должны быть понятны каждому работнику;</w:t>
      </w:r>
    </w:p>
    <w:p w:rsidR="00166DD1" w:rsidRPr="00D563A9" w:rsidRDefault="00166DD1" w:rsidP="007273C0">
      <w:pPr>
        <w:widowControl w:val="0"/>
        <w:autoSpaceDE w:val="0"/>
        <w:autoSpaceDN w:val="0"/>
        <w:ind w:firstLine="720"/>
        <w:jc w:val="both"/>
        <w:rPr>
          <w:sz w:val="28"/>
          <w:szCs w:val="28"/>
        </w:rPr>
      </w:pPr>
      <w:r w:rsidRPr="00D563A9">
        <w:rPr>
          <w:sz w:val="28"/>
          <w:szCs w:val="28"/>
        </w:rPr>
        <w:t>е) прозрачность - принятие решений о выплатах и их размерах с учетом мнения представительного органа работников.</w:t>
      </w:r>
    </w:p>
    <w:p w:rsidR="00166DD1" w:rsidRPr="00D563A9" w:rsidRDefault="00166DD1" w:rsidP="007273C0">
      <w:pPr>
        <w:widowControl w:val="0"/>
        <w:autoSpaceDE w:val="0"/>
        <w:autoSpaceDN w:val="0"/>
        <w:ind w:firstLine="720"/>
        <w:jc w:val="both"/>
        <w:rPr>
          <w:sz w:val="28"/>
          <w:szCs w:val="28"/>
        </w:rPr>
      </w:pPr>
      <w:r>
        <w:rPr>
          <w:sz w:val="28"/>
          <w:szCs w:val="28"/>
        </w:rPr>
        <w:t>2.2.6</w:t>
      </w:r>
      <w:r w:rsidRPr="00D563A9">
        <w:rPr>
          <w:sz w:val="28"/>
          <w:szCs w:val="28"/>
        </w:rPr>
        <w:t>. Повышающий коэффициент к окладу за выслугу лет устанавливается всем работникам учреждения в зависимости от общего количества лет, проработанных в государственных органах и органах местного самоуправления (в том числе в государственных и муниципальных учреждениях), либо по профессии в следующих размерах:</w:t>
      </w:r>
    </w:p>
    <w:p w:rsidR="00166DD1" w:rsidRPr="00D563A9" w:rsidRDefault="00166DD1" w:rsidP="007273C0">
      <w:pPr>
        <w:widowControl w:val="0"/>
        <w:autoSpaceDE w:val="0"/>
        <w:autoSpaceDN w:val="0"/>
        <w:ind w:firstLine="720"/>
        <w:jc w:val="both"/>
        <w:rPr>
          <w:sz w:val="28"/>
          <w:szCs w:val="28"/>
        </w:rPr>
      </w:pPr>
      <w:r w:rsidRPr="00D563A9">
        <w:rPr>
          <w:sz w:val="28"/>
          <w:szCs w:val="28"/>
        </w:rPr>
        <w:t>при выслуге лет от 1 года до 5 лет - до 0,10;</w:t>
      </w:r>
    </w:p>
    <w:p w:rsidR="00166DD1" w:rsidRPr="00D563A9" w:rsidRDefault="00166DD1" w:rsidP="007273C0">
      <w:pPr>
        <w:widowControl w:val="0"/>
        <w:autoSpaceDE w:val="0"/>
        <w:autoSpaceDN w:val="0"/>
        <w:ind w:firstLine="720"/>
        <w:jc w:val="both"/>
        <w:rPr>
          <w:sz w:val="28"/>
          <w:szCs w:val="28"/>
        </w:rPr>
      </w:pPr>
      <w:r w:rsidRPr="00D563A9">
        <w:rPr>
          <w:sz w:val="28"/>
          <w:szCs w:val="28"/>
        </w:rPr>
        <w:t>при выслуге лет от 5 до 10 лет - до 0,15;</w:t>
      </w:r>
    </w:p>
    <w:p w:rsidR="00166DD1" w:rsidRPr="00D563A9" w:rsidRDefault="00166DD1" w:rsidP="007273C0">
      <w:pPr>
        <w:widowControl w:val="0"/>
        <w:autoSpaceDE w:val="0"/>
        <w:autoSpaceDN w:val="0"/>
        <w:ind w:firstLine="720"/>
        <w:jc w:val="both"/>
        <w:rPr>
          <w:sz w:val="28"/>
          <w:szCs w:val="28"/>
        </w:rPr>
      </w:pPr>
      <w:r w:rsidRPr="00D563A9">
        <w:rPr>
          <w:sz w:val="28"/>
          <w:szCs w:val="28"/>
        </w:rPr>
        <w:t>при выслуге лет от 10 до 15 лет - до 0,20;</w:t>
      </w:r>
    </w:p>
    <w:p w:rsidR="00166DD1" w:rsidRPr="00D563A9" w:rsidRDefault="00166DD1" w:rsidP="007273C0">
      <w:pPr>
        <w:widowControl w:val="0"/>
        <w:autoSpaceDE w:val="0"/>
        <w:autoSpaceDN w:val="0"/>
        <w:ind w:firstLine="720"/>
        <w:jc w:val="both"/>
        <w:rPr>
          <w:sz w:val="28"/>
          <w:szCs w:val="28"/>
        </w:rPr>
      </w:pPr>
      <w:r w:rsidRPr="00D563A9">
        <w:rPr>
          <w:sz w:val="28"/>
          <w:szCs w:val="28"/>
        </w:rPr>
        <w:t>при выслуге лет от 15 до 25 лет - до 0,30;</w:t>
      </w:r>
    </w:p>
    <w:p w:rsidR="00166DD1" w:rsidRPr="00D563A9" w:rsidRDefault="00166DD1" w:rsidP="007273C0">
      <w:pPr>
        <w:widowControl w:val="0"/>
        <w:autoSpaceDE w:val="0"/>
        <w:autoSpaceDN w:val="0"/>
        <w:ind w:firstLine="720"/>
        <w:jc w:val="both"/>
        <w:rPr>
          <w:sz w:val="28"/>
          <w:szCs w:val="28"/>
        </w:rPr>
      </w:pPr>
      <w:r w:rsidRPr="00D563A9">
        <w:rPr>
          <w:sz w:val="28"/>
          <w:szCs w:val="28"/>
        </w:rPr>
        <w:t>при выслуге лет свыше 25 лет - до 0,40.</w:t>
      </w:r>
    </w:p>
    <w:p w:rsidR="00166DD1" w:rsidRPr="00D563A9" w:rsidRDefault="00166DD1" w:rsidP="007273C0">
      <w:pPr>
        <w:widowControl w:val="0"/>
        <w:autoSpaceDE w:val="0"/>
        <w:autoSpaceDN w:val="0"/>
        <w:ind w:firstLine="720"/>
        <w:jc w:val="both"/>
        <w:rPr>
          <w:sz w:val="28"/>
          <w:szCs w:val="28"/>
        </w:rPr>
      </w:pPr>
      <w:r>
        <w:rPr>
          <w:sz w:val="28"/>
          <w:szCs w:val="28"/>
        </w:rPr>
        <w:t>2.2.7</w:t>
      </w:r>
      <w:r w:rsidRPr="00D563A9">
        <w:rPr>
          <w:sz w:val="28"/>
          <w:szCs w:val="28"/>
        </w:rPr>
        <w:t>. Выплаты стимулирующего характера за интенсивность и высокие результаты работы осуществляются работникам за особый режим работы (связанный с обеспечением безаварийной и бесперебойной работы оборудования, оргтехники, автотранспорта, инженерных и хозяйственно-эксплуатационных систем учреждения и т.д.), исполнения возложенных обязанностей с учетом повышения авторитета и имиджа учреждения среди работников органов местного самоуправления.</w:t>
      </w:r>
    </w:p>
    <w:p w:rsidR="00166DD1" w:rsidRPr="00D563A9" w:rsidRDefault="00166DD1" w:rsidP="007273C0">
      <w:pPr>
        <w:widowControl w:val="0"/>
        <w:autoSpaceDE w:val="0"/>
        <w:autoSpaceDN w:val="0"/>
        <w:ind w:firstLine="720"/>
        <w:jc w:val="both"/>
        <w:rPr>
          <w:sz w:val="28"/>
          <w:szCs w:val="28"/>
        </w:rPr>
      </w:pPr>
      <w:r>
        <w:rPr>
          <w:sz w:val="28"/>
          <w:szCs w:val="28"/>
        </w:rPr>
        <w:t>2.2.8</w:t>
      </w:r>
      <w:r w:rsidRPr="00D563A9">
        <w:rPr>
          <w:sz w:val="28"/>
          <w:szCs w:val="28"/>
        </w:rPr>
        <w:t>. Выплаты стимулирующего характера за качество выполняемых работ выплачиваются работникам по итогам выполнения важных и срочных работ за оперативность и качественный результат труда в пределах имеющихся средств.</w:t>
      </w:r>
    </w:p>
    <w:p w:rsidR="00166DD1" w:rsidRDefault="00166DD1" w:rsidP="007273C0">
      <w:pPr>
        <w:ind w:firstLine="720"/>
      </w:pPr>
    </w:p>
    <w:p w:rsidR="00166DD1" w:rsidRPr="008703AF" w:rsidRDefault="00166DD1" w:rsidP="007273C0">
      <w:pPr>
        <w:tabs>
          <w:tab w:val="left" w:pos="4820"/>
        </w:tabs>
        <w:ind w:firstLine="720"/>
        <w:jc w:val="right"/>
        <w:rPr>
          <w:sz w:val="28"/>
          <w:szCs w:val="28"/>
        </w:rPr>
      </w:pPr>
    </w:p>
    <w:p w:rsidR="00166DD1" w:rsidRDefault="00166DD1"/>
    <w:sectPr w:rsidR="00166DD1" w:rsidSect="007A52A9">
      <w:headerReference w:type="even" r:id="rId13"/>
      <w:headerReference w:type="default" r:id="rId14"/>
      <w:headerReference w:type="firs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DD1" w:rsidRDefault="00166DD1" w:rsidP="0061792C">
      <w:r>
        <w:separator/>
      </w:r>
    </w:p>
  </w:endnote>
  <w:endnote w:type="continuationSeparator" w:id="1">
    <w:p w:rsidR="00166DD1" w:rsidRDefault="00166DD1" w:rsidP="00617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DD1" w:rsidRDefault="00166DD1" w:rsidP="0061792C">
      <w:r>
        <w:separator/>
      </w:r>
    </w:p>
  </w:footnote>
  <w:footnote w:type="continuationSeparator" w:id="1">
    <w:p w:rsidR="00166DD1" w:rsidRDefault="00166DD1" w:rsidP="00617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D1" w:rsidRDefault="00166DD1" w:rsidP="004271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DD1" w:rsidRDefault="00166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D1" w:rsidRDefault="00166DD1" w:rsidP="0042715D">
    <w:pPr>
      <w:pStyle w:val="Header"/>
      <w:framePr w:wrap="around" w:vAnchor="text" w:hAnchor="margin" w:xAlign="center" w:y="1"/>
      <w:rPr>
        <w:rStyle w:val="PageNumber"/>
      </w:rPr>
    </w:pPr>
  </w:p>
  <w:p w:rsidR="00166DD1" w:rsidRDefault="00166D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D1" w:rsidRDefault="00166DD1">
    <w:pPr>
      <w:pStyle w:val="Header"/>
    </w:pPr>
  </w:p>
  <w:p w:rsidR="00166DD1" w:rsidRDefault="00166DD1">
    <w:pPr>
      <w:pStyle w:val="Header"/>
    </w:pPr>
  </w:p>
  <w:p w:rsidR="00166DD1" w:rsidRDefault="00166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0AD"/>
    <w:rsid w:val="00011B55"/>
    <w:rsid w:val="000418E0"/>
    <w:rsid w:val="000639C2"/>
    <w:rsid w:val="0006698C"/>
    <w:rsid w:val="00104326"/>
    <w:rsid w:val="00110930"/>
    <w:rsid w:val="001131FF"/>
    <w:rsid w:val="001159F8"/>
    <w:rsid w:val="001542D1"/>
    <w:rsid w:val="00166DD1"/>
    <w:rsid w:val="001D2DFB"/>
    <w:rsid w:val="001E2583"/>
    <w:rsid w:val="0020647B"/>
    <w:rsid w:val="00222394"/>
    <w:rsid w:val="00262475"/>
    <w:rsid w:val="00294044"/>
    <w:rsid w:val="002B68F6"/>
    <w:rsid w:val="00312DD5"/>
    <w:rsid w:val="00330402"/>
    <w:rsid w:val="0033366F"/>
    <w:rsid w:val="0035545C"/>
    <w:rsid w:val="00363159"/>
    <w:rsid w:val="003937C3"/>
    <w:rsid w:val="003965E6"/>
    <w:rsid w:val="003A1912"/>
    <w:rsid w:val="003C58B5"/>
    <w:rsid w:val="003F709C"/>
    <w:rsid w:val="00401D03"/>
    <w:rsid w:val="004037E7"/>
    <w:rsid w:val="004230D3"/>
    <w:rsid w:val="0042715D"/>
    <w:rsid w:val="004271A8"/>
    <w:rsid w:val="00462F14"/>
    <w:rsid w:val="00467797"/>
    <w:rsid w:val="00476677"/>
    <w:rsid w:val="00486440"/>
    <w:rsid w:val="00492229"/>
    <w:rsid w:val="004A739E"/>
    <w:rsid w:val="004D47A7"/>
    <w:rsid w:val="005112FF"/>
    <w:rsid w:val="005245A3"/>
    <w:rsid w:val="005829E2"/>
    <w:rsid w:val="00597A9F"/>
    <w:rsid w:val="005B39DE"/>
    <w:rsid w:val="005C4BAD"/>
    <w:rsid w:val="005C6D0A"/>
    <w:rsid w:val="005F41E0"/>
    <w:rsid w:val="0061792C"/>
    <w:rsid w:val="006320B3"/>
    <w:rsid w:val="00665C00"/>
    <w:rsid w:val="00665C2D"/>
    <w:rsid w:val="00680146"/>
    <w:rsid w:val="00696016"/>
    <w:rsid w:val="006B1C61"/>
    <w:rsid w:val="006B519E"/>
    <w:rsid w:val="006D532B"/>
    <w:rsid w:val="006E2ABC"/>
    <w:rsid w:val="007273C0"/>
    <w:rsid w:val="0073316B"/>
    <w:rsid w:val="00735476"/>
    <w:rsid w:val="00773C48"/>
    <w:rsid w:val="007750AD"/>
    <w:rsid w:val="007A157E"/>
    <w:rsid w:val="007A52A9"/>
    <w:rsid w:val="007E6798"/>
    <w:rsid w:val="008210EC"/>
    <w:rsid w:val="00823E82"/>
    <w:rsid w:val="00862F61"/>
    <w:rsid w:val="00865661"/>
    <w:rsid w:val="008703AF"/>
    <w:rsid w:val="008853FF"/>
    <w:rsid w:val="008A11C5"/>
    <w:rsid w:val="008D11D7"/>
    <w:rsid w:val="008E52E7"/>
    <w:rsid w:val="008F5FFA"/>
    <w:rsid w:val="00920426"/>
    <w:rsid w:val="0095167B"/>
    <w:rsid w:val="00954BA5"/>
    <w:rsid w:val="009759B7"/>
    <w:rsid w:val="009A1D48"/>
    <w:rsid w:val="009A6F67"/>
    <w:rsid w:val="009D7634"/>
    <w:rsid w:val="00A14DA5"/>
    <w:rsid w:val="00A938F5"/>
    <w:rsid w:val="00AE5E48"/>
    <w:rsid w:val="00B01FC1"/>
    <w:rsid w:val="00B212CE"/>
    <w:rsid w:val="00B9706D"/>
    <w:rsid w:val="00BA22AD"/>
    <w:rsid w:val="00BC2A34"/>
    <w:rsid w:val="00BE2788"/>
    <w:rsid w:val="00C221F1"/>
    <w:rsid w:val="00C60029"/>
    <w:rsid w:val="00C72E44"/>
    <w:rsid w:val="00CA3F4C"/>
    <w:rsid w:val="00CC1DEB"/>
    <w:rsid w:val="00D469FE"/>
    <w:rsid w:val="00D5402D"/>
    <w:rsid w:val="00D563A9"/>
    <w:rsid w:val="00D80669"/>
    <w:rsid w:val="00D83430"/>
    <w:rsid w:val="00DC6432"/>
    <w:rsid w:val="00DF1C65"/>
    <w:rsid w:val="00DF380D"/>
    <w:rsid w:val="00E04FF5"/>
    <w:rsid w:val="00E16BC7"/>
    <w:rsid w:val="00E3601D"/>
    <w:rsid w:val="00E40610"/>
    <w:rsid w:val="00E602AE"/>
    <w:rsid w:val="00E65EB6"/>
    <w:rsid w:val="00E71BBD"/>
    <w:rsid w:val="00E73F7B"/>
    <w:rsid w:val="00E81C4B"/>
    <w:rsid w:val="00E85495"/>
    <w:rsid w:val="00EB391B"/>
    <w:rsid w:val="00EE2638"/>
    <w:rsid w:val="00EE7A49"/>
    <w:rsid w:val="00F01926"/>
    <w:rsid w:val="00F11532"/>
    <w:rsid w:val="00F35AE2"/>
    <w:rsid w:val="00F704FB"/>
    <w:rsid w:val="00FA634D"/>
    <w:rsid w:val="00FB3D95"/>
    <w:rsid w:val="00FF1DD8"/>
    <w:rsid w:val="00FF5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A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0AD"/>
    <w:pPr>
      <w:tabs>
        <w:tab w:val="center" w:pos="4677"/>
        <w:tab w:val="right" w:pos="9355"/>
      </w:tabs>
    </w:pPr>
  </w:style>
  <w:style w:type="character" w:customStyle="1" w:styleId="HeaderChar">
    <w:name w:val="Header Char"/>
    <w:basedOn w:val="DefaultParagraphFont"/>
    <w:link w:val="Header"/>
    <w:uiPriority w:val="99"/>
    <w:locked/>
    <w:rsid w:val="007750AD"/>
    <w:rPr>
      <w:rFonts w:ascii="Times New Roman" w:hAnsi="Times New Roman" w:cs="Times New Roman"/>
      <w:sz w:val="20"/>
      <w:szCs w:val="20"/>
      <w:lang w:eastAsia="ru-RU"/>
    </w:rPr>
  </w:style>
  <w:style w:type="character" w:styleId="PageNumber">
    <w:name w:val="page number"/>
    <w:basedOn w:val="DefaultParagraphFont"/>
    <w:uiPriority w:val="99"/>
    <w:rsid w:val="007750AD"/>
    <w:rPr>
      <w:rFonts w:cs="Times New Roman"/>
    </w:rPr>
  </w:style>
  <w:style w:type="paragraph" w:customStyle="1" w:styleId="ConsPlusNormal">
    <w:name w:val="ConsPlusNormal"/>
    <w:uiPriority w:val="99"/>
    <w:rsid w:val="007750AD"/>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9B319B10740A3BC5CA560113E62815D4EEEDC8148A8C020F4A0C09DFFFC489D17E1D450E0DD3407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A59B319B10740A3BC5CA560113E6281544EEFDA8544F5CA28ADACC29A3F00F" TargetMode="External"/><Relationship Id="rId12" Type="http://schemas.openxmlformats.org/officeDocument/2006/relationships/hyperlink" Target="consultantplus://offline/ref=5A59B319B10740A3BC5CA560113E62815C4DECDD8D48A8C020F4A0C0390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A59B319B10740A3BC5CA560113E62815442EDDC8C45F5CA28ADACC29AF0A35F9A5EEDD2593E03F" TargetMode="External"/><Relationship Id="rId11" Type="http://schemas.openxmlformats.org/officeDocument/2006/relationships/hyperlink" Target="consultantplus://offline/ref=5A59B319B10740A3BC5CA560113E62815C48E6DA8248A8C020F4A0C0390DF"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5A59B319B10740A3BC5CA560113E6281524BECD28C48A8C020F4A0C09DFFFC489D17E1D450E0DC340FF" TargetMode="External"/><Relationship Id="rId4" Type="http://schemas.openxmlformats.org/officeDocument/2006/relationships/footnotes" Target="footnotes.xml"/><Relationship Id="rId9" Type="http://schemas.openxmlformats.org/officeDocument/2006/relationships/hyperlink" Target="consultantplus://offline/ref=5A59B319B10740A3BC5CA560113E62815243EADD8548A8C020F4A0C09DFFFC489D17E1D450E0DD3407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7</Pages>
  <Words>2041</Words>
  <Characters>11635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ЛУНТИК</dc:creator>
  <cp:keywords/>
  <dc:description/>
  <cp:lastModifiedBy>скиф2</cp:lastModifiedBy>
  <cp:revision>6</cp:revision>
  <cp:lastPrinted>2019-10-15T03:43:00Z</cp:lastPrinted>
  <dcterms:created xsi:type="dcterms:W3CDTF">2019-10-14T09:14:00Z</dcterms:created>
  <dcterms:modified xsi:type="dcterms:W3CDTF">2019-10-15T03:44:00Z</dcterms:modified>
</cp:coreProperties>
</file>